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4CC530" w14:textId="3FBBCC4E" w:rsidR="00CB12B8" w:rsidRPr="004B1A99" w:rsidRDefault="00CB12B8" w:rsidP="00CB12B8">
      <w:pPr>
        <w:tabs>
          <w:tab w:val="center" w:pos="4536"/>
          <w:tab w:val="right" w:pos="9923"/>
        </w:tabs>
        <w:spacing w:after="120" w:line="240" w:lineRule="auto"/>
        <w:jc w:val="both"/>
      </w:pPr>
      <w:bookmarkStart w:id="0" w:name="_Hlk118478460"/>
      <w:bookmarkStart w:id="1" w:name="_Hlk127574861"/>
      <w:r w:rsidRPr="004B1A99">
        <w:rPr>
          <w:rFonts w:eastAsia="Malgun Gothic"/>
          <w:b/>
          <w:bCs/>
          <w:sz w:val="28"/>
        </w:rPr>
        <w:t>3GPP TSG RAN WG5 Meeting #</w:t>
      </w:r>
      <w:r>
        <w:rPr>
          <w:rFonts w:eastAsia="Malgun Gothic"/>
          <w:b/>
          <w:bCs/>
          <w:sz w:val="28"/>
        </w:rPr>
        <w:t>10</w:t>
      </w:r>
      <w:r w:rsidR="00175126">
        <w:rPr>
          <w:rFonts w:eastAsia="Malgun Gothic"/>
          <w:b/>
          <w:bCs/>
          <w:sz w:val="28"/>
        </w:rPr>
        <w:t>2</w:t>
      </w:r>
      <w:r w:rsidRPr="004B1A99">
        <w:rPr>
          <w:rFonts w:eastAsia="Malgun Gothic"/>
          <w:b/>
          <w:bCs/>
          <w:sz w:val="28"/>
        </w:rPr>
        <w:t xml:space="preserve"> </w:t>
      </w:r>
      <w:r w:rsidRPr="004B1A99">
        <w:rPr>
          <w:rFonts w:eastAsia="Malgun Gothic"/>
          <w:b/>
          <w:bCs/>
          <w:sz w:val="28"/>
        </w:rPr>
        <w:tab/>
      </w:r>
      <w:r w:rsidR="00157E24" w:rsidRPr="00157E24">
        <w:rPr>
          <w:rFonts w:eastAsia="Malgun Gothic"/>
          <w:b/>
          <w:bCs/>
          <w:sz w:val="28"/>
        </w:rPr>
        <w:t>R5-241205</w:t>
      </w:r>
    </w:p>
    <w:p w14:paraId="08E0D44F" w14:textId="6CC9CDE2" w:rsidR="00DB7866" w:rsidRPr="00870E12" w:rsidRDefault="00175126" w:rsidP="00CB12B8">
      <w:pPr>
        <w:pBdr>
          <w:bottom w:val="single" w:sz="12" w:space="1" w:color="auto"/>
        </w:pBdr>
        <w:tabs>
          <w:tab w:val="center" w:pos="4153"/>
          <w:tab w:val="right" w:pos="8306"/>
          <w:tab w:val="right" w:pos="9356"/>
        </w:tabs>
        <w:spacing w:after="120" w:line="240" w:lineRule="auto"/>
        <w:rPr>
          <w:rFonts w:eastAsia="Malgun Gothic"/>
          <w:b/>
          <w:bCs/>
          <w:sz w:val="28"/>
          <w:lang w:val="en-GB" w:eastAsia="ko-KR"/>
        </w:rPr>
      </w:pPr>
      <w:r>
        <w:rPr>
          <w:rFonts w:eastAsia="Malgun Gothic"/>
          <w:b/>
          <w:bCs/>
          <w:sz w:val="28"/>
        </w:rPr>
        <w:t>Athens</w:t>
      </w:r>
      <w:r w:rsidR="00CB12B8">
        <w:rPr>
          <w:rFonts w:eastAsia="Malgun Gothic"/>
          <w:b/>
          <w:bCs/>
          <w:sz w:val="28"/>
        </w:rPr>
        <w:t xml:space="preserve">, </w:t>
      </w:r>
      <w:r>
        <w:rPr>
          <w:rFonts w:eastAsia="Malgun Gothic"/>
          <w:b/>
          <w:bCs/>
          <w:sz w:val="28"/>
        </w:rPr>
        <w:t>Greece,</w:t>
      </w:r>
      <w:r w:rsidR="00CB12B8" w:rsidRPr="004B1A99">
        <w:rPr>
          <w:rFonts w:eastAsia="Malgun Gothic"/>
          <w:b/>
          <w:bCs/>
          <w:sz w:val="28"/>
        </w:rPr>
        <w:t xml:space="preserve"> </w:t>
      </w:r>
      <w:r>
        <w:rPr>
          <w:rFonts w:eastAsia="Malgun Gothic"/>
          <w:b/>
          <w:bCs/>
          <w:sz w:val="28"/>
        </w:rPr>
        <w:t xml:space="preserve">26 February </w:t>
      </w:r>
      <w:r w:rsidR="00CB12B8" w:rsidRPr="004B1A99">
        <w:rPr>
          <w:rFonts w:eastAsia="Malgun Gothic"/>
          <w:b/>
          <w:bCs/>
          <w:sz w:val="28"/>
        </w:rPr>
        <w:t xml:space="preserve">– </w:t>
      </w:r>
      <w:r>
        <w:rPr>
          <w:rFonts w:eastAsia="Malgun Gothic"/>
          <w:b/>
          <w:bCs/>
          <w:sz w:val="28"/>
        </w:rPr>
        <w:t xml:space="preserve">1 March </w:t>
      </w:r>
      <w:r w:rsidR="00CB12B8" w:rsidRPr="004B1A99">
        <w:rPr>
          <w:rFonts w:eastAsia="Malgun Gothic"/>
          <w:b/>
          <w:bCs/>
          <w:sz w:val="28"/>
        </w:rPr>
        <w:t>202</w:t>
      </w:r>
      <w:bookmarkEnd w:id="0"/>
      <w:r>
        <w:rPr>
          <w:rFonts w:eastAsia="Malgun Gothic"/>
          <w:b/>
          <w:bCs/>
          <w:sz w:val="28"/>
        </w:rPr>
        <w:t>4</w:t>
      </w:r>
    </w:p>
    <w:bookmarkEnd w:id="1"/>
    <w:p w14:paraId="3D0349AA" w14:textId="2709E1B5" w:rsidR="00B81FC7" w:rsidRPr="00870E12" w:rsidRDefault="00B81FC7" w:rsidP="00B81FC7">
      <w:pPr>
        <w:rPr>
          <w:bCs/>
          <w:lang w:val="en-GB"/>
        </w:rPr>
      </w:pPr>
      <w:r w:rsidRPr="00870E12">
        <w:rPr>
          <w:b/>
          <w:lang w:val="en-GB"/>
        </w:rPr>
        <w:t>Source:</w:t>
      </w:r>
      <w:r w:rsidRPr="00870E12">
        <w:rPr>
          <w:b/>
          <w:lang w:val="en-GB"/>
        </w:rPr>
        <w:tab/>
      </w:r>
      <w:r w:rsidR="00CC6B35" w:rsidRPr="00870E12">
        <w:rPr>
          <w:b/>
          <w:lang w:val="en-GB"/>
        </w:rPr>
        <w:tab/>
      </w:r>
      <w:r w:rsidR="0038590F" w:rsidRPr="00870E12">
        <w:rPr>
          <w:lang w:val="en-GB"/>
        </w:rPr>
        <w:t>Rohde &amp; Schwarz</w:t>
      </w:r>
    </w:p>
    <w:p w14:paraId="422DE63C" w14:textId="031FB3B8" w:rsidR="00B81FC7" w:rsidRPr="00870E12" w:rsidRDefault="00B81FC7" w:rsidP="008159B1">
      <w:pPr>
        <w:ind w:left="2160" w:hanging="2160"/>
        <w:rPr>
          <w:b/>
          <w:lang w:val="en-GB"/>
        </w:rPr>
      </w:pPr>
      <w:r w:rsidRPr="00870E12">
        <w:rPr>
          <w:b/>
          <w:lang w:val="en-GB"/>
        </w:rPr>
        <w:t>Title:</w:t>
      </w:r>
      <w:r w:rsidRPr="00870E12">
        <w:rPr>
          <w:b/>
          <w:lang w:val="en-GB"/>
        </w:rPr>
        <w:tab/>
      </w:r>
      <w:r w:rsidR="00ED0971">
        <w:rPr>
          <w:lang w:val="en-GB"/>
        </w:rPr>
        <w:t>EIS search interpolation methods</w:t>
      </w:r>
    </w:p>
    <w:p w14:paraId="75E65FB7" w14:textId="40E063E5" w:rsidR="00B81FC7" w:rsidRPr="00870E12" w:rsidRDefault="00B81FC7" w:rsidP="009218F2">
      <w:pPr>
        <w:pStyle w:val="Caption"/>
        <w:rPr>
          <w:sz w:val="22"/>
          <w:szCs w:val="22"/>
          <w:lang w:val="en-GB" w:eastAsia="ja-JP"/>
        </w:rPr>
      </w:pPr>
      <w:r w:rsidRPr="00542A6F">
        <w:rPr>
          <w:rFonts w:eastAsia="SimSun" w:cs="Arial"/>
          <w:bCs w:val="0"/>
          <w:sz w:val="22"/>
          <w:szCs w:val="22"/>
          <w:lang w:val="en-GB" w:eastAsia="zh-CN"/>
        </w:rPr>
        <w:t>Agenda Item:</w:t>
      </w:r>
      <w:r w:rsidRPr="00542A6F">
        <w:rPr>
          <w:rFonts w:eastAsia="SimSun" w:cs="Arial"/>
          <w:bCs w:val="0"/>
          <w:sz w:val="22"/>
          <w:szCs w:val="22"/>
          <w:lang w:val="en-GB" w:eastAsia="zh-CN"/>
        </w:rPr>
        <w:tab/>
      </w:r>
      <w:r w:rsidR="00CC6B35" w:rsidRPr="00542A6F">
        <w:rPr>
          <w:lang w:val="en-GB"/>
        </w:rPr>
        <w:tab/>
      </w:r>
      <w:bookmarkStart w:id="2" w:name="_Hlk127574885"/>
      <w:r w:rsidR="00CB12B8" w:rsidRPr="00542A6F">
        <w:rPr>
          <w:b w:val="0"/>
          <w:sz w:val="22"/>
          <w:szCs w:val="22"/>
        </w:rPr>
        <w:t>5.</w:t>
      </w:r>
      <w:r w:rsidR="00175126" w:rsidRPr="00542A6F">
        <w:rPr>
          <w:b w:val="0"/>
          <w:sz w:val="22"/>
          <w:szCs w:val="22"/>
        </w:rPr>
        <w:t>4.</w:t>
      </w:r>
      <w:bookmarkEnd w:id="2"/>
      <w:r w:rsidR="00A72E32" w:rsidRPr="00542A6F">
        <w:rPr>
          <w:b w:val="0"/>
          <w:sz w:val="22"/>
          <w:szCs w:val="22"/>
        </w:rPr>
        <w:t>20</w:t>
      </w:r>
    </w:p>
    <w:p w14:paraId="21F2DA1B" w14:textId="6016B338" w:rsidR="00B81FC7" w:rsidRPr="00870E12" w:rsidRDefault="00B81FC7" w:rsidP="00B81FC7">
      <w:pPr>
        <w:rPr>
          <w:sz w:val="18"/>
          <w:szCs w:val="18"/>
          <w:lang w:val="en-GB"/>
        </w:rPr>
      </w:pPr>
      <w:r w:rsidRPr="00870E12">
        <w:rPr>
          <w:b/>
          <w:lang w:val="en-GB"/>
        </w:rPr>
        <w:t>Document for:</w:t>
      </w:r>
      <w:r w:rsidRPr="00870E12">
        <w:rPr>
          <w:lang w:val="en-GB"/>
        </w:rPr>
        <w:tab/>
      </w:r>
      <w:r w:rsidR="009C0FF1" w:rsidRPr="00870E12">
        <w:rPr>
          <w:lang w:val="en-GB"/>
        </w:rPr>
        <w:t xml:space="preserve">Discussion and </w:t>
      </w:r>
      <w:r w:rsidR="005A175A" w:rsidRPr="00870E12">
        <w:rPr>
          <w:lang w:val="en-GB"/>
        </w:rPr>
        <w:t>Endorsement</w:t>
      </w:r>
    </w:p>
    <w:p w14:paraId="7CA60390" w14:textId="28706A59" w:rsidR="00B81FC7" w:rsidRPr="00870E12" w:rsidRDefault="00B81FC7" w:rsidP="00B81FC7">
      <w:pPr>
        <w:pStyle w:val="Heading1"/>
        <w:rPr>
          <w:rFonts w:cs="Arial"/>
        </w:rPr>
      </w:pPr>
      <w:bookmarkStart w:id="3" w:name="_Ref71296739"/>
      <w:r w:rsidRPr="00870E12">
        <w:rPr>
          <w:rFonts w:cs="Arial"/>
        </w:rPr>
        <w:t>Introduction</w:t>
      </w:r>
      <w:bookmarkStart w:id="4" w:name="_GoBack"/>
      <w:bookmarkEnd w:id="3"/>
      <w:bookmarkEnd w:id="4"/>
    </w:p>
    <w:p w14:paraId="49E6BCC5" w14:textId="68AA63C8" w:rsidR="00175126" w:rsidRDefault="00347992" w:rsidP="00972046">
      <w:pPr>
        <w:jc w:val="both"/>
        <w:rPr>
          <w:lang w:val="en-GB"/>
        </w:rPr>
      </w:pPr>
      <w:r w:rsidRPr="00AF1DBD">
        <w:t>In</w:t>
      </w:r>
      <w:r>
        <w:t xml:space="preserve"> RAN5#101, the following AP was created after the discussion based on </w:t>
      </w:r>
      <w:r w:rsidR="00542A6F">
        <w:fldChar w:fldCharType="begin"/>
      </w:r>
      <w:r w:rsidR="00542A6F">
        <w:instrText xml:space="preserve"> REF _Ref158989893 \r \h </w:instrText>
      </w:r>
      <w:r w:rsidR="00542A6F">
        <w:fldChar w:fldCharType="separate"/>
      </w:r>
      <w:r w:rsidR="00542A6F">
        <w:t>[1]</w:t>
      </w:r>
      <w:r w:rsidR="00542A6F">
        <w:fldChar w:fldCharType="end"/>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9"/>
        <w:gridCol w:w="646"/>
        <w:gridCol w:w="2419"/>
        <w:gridCol w:w="1340"/>
        <w:gridCol w:w="1549"/>
        <w:gridCol w:w="1417"/>
        <w:gridCol w:w="850"/>
      </w:tblGrid>
      <w:tr w:rsidR="00347992" w14:paraId="5A1EED3C" w14:textId="77777777" w:rsidTr="00347992">
        <w:trPr>
          <w:cantSplit/>
          <w:trHeight w:val="256"/>
          <w:tblHeader/>
          <w:jc w:val="center"/>
        </w:trPr>
        <w:tc>
          <w:tcPr>
            <w:tcW w:w="112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58F0C921" w14:textId="77777777" w:rsidR="00347992" w:rsidRDefault="00347992">
            <w:pPr>
              <w:keepNext/>
              <w:jc w:val="center"/>
              <w:rPr>
                <w:b/>
                <w:bCs/>
                <w:sz w:val="18"/>
                <w:szCs w:val="18"/>
                <w:lang w:eastAsia="en-GB"/>
              </w:rPr>
            </w:pPr>
            <w:r>
              <w:rPr>
                <w:b/>
                <w:bCs/>
                <w:sz w:val="18"/>
                <w:szCs w:val="18"/>
              </w:rPr>
              <w:t>Action ID</w:t>
            </w:r>
          </w:p>
        </w:tc>
        <w:tc>
          <w:tcPr>
            <w:tcW w:w="646"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860DBB2" w14:textId="77777777" w:rsidR="00347992" w:rsidRDefault="00347992">
            <w:pPr>
              <w:keepNext/>
              <w:jc w:val="center"/>
              <w:rPr>
                <w:b/>
                <w:bCs/>
                <w:sz w:val="18"/>
                <w:szCs w:val="18"/>
                <w:lang w:val="en-GB"/>
              </w:rPr>
            </w:pPr>
            <w:proofErr w:type="spellStart"/>
            <w:r>
              <w:rPr>
                <w:b/>
                <w:bCs/>
                <w:color w:val="000000"/>
                <w:sz w:val="18"/>
                <w:szCs w:val="18"/>
              </w:rPr>
              <w:t>sWG</w:t>
            </w:r>
            <w:proofErr w:type="spellEnd"/>
          </w:p>
        </w:tc>
        <w:tc>
          <w:tcPr>
            <w:tcW w:w="241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26D8F3F0" w14:textId="77777777" w:rsidR="00347992" w:rsidRDefault="00347992">
            <w:pPr>
              <w:keepNext/>
              <w:jc w:val="center"/>
              <w:rPr>
                <w:b/>
                <w:bCs/>
                <w:sz w:val="18"/>
                <w:szCs w:val="18"/>
              </w:rPr>
            </w:pPr>
            <w:r>
              <w:rPr>
                <w:b/>
                <w:bCs/>
                <w:color w:val="000000"/>
                <w:sz w:val="18"/>
                <w:szCs w:val="18"/>
              </w:rPr>
              <w:t>Action</w:t>
            </w:r>
          </w:p>
        </w:tc>
        <w:tc>
          <w:tcPr>
            <w:tcW w:w="134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6C130179" w14:textId="77777777" w:rsidR="00347992" w:rsidRDefault="00347992">
            <w:pPr>
              <w:keepNext/>
              <w:jc w:val="center"/>
              <w:rPr>
                <w:b/>
                <w:bCs/>
                <w:sz w:val="18"/>
                <w:szCs w:val="18"/>
              </w:rPr>
            </w:pPr>
            <w:r>
              <w:rPr>
                <w:b/>
                <w:bCs/>
                <w:color w:val="000000"/>
                <w:sz w:val="18"/>
                <w:szCs w:val="18"/>
              </w:rPr>
              <w:t>Responsible</w:t>
            </w:r>
          </w:p>
        </w:tc>
        <w:tc>
          <w:tcPr>
            <w:tcW w:w="1549"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2C5D25" w14:textId="77777777" w:rsidR="00347992" w:rsidRDefault="00347992">
            <w:pPr>
              <w:keepNext/>
              <w:jc w:val="center"/>
              <w:rPr>
                <w:b/>
                <w:bCs/>
                <w:sz w:val="18"/>
                <w:szCs w:val="18"/>
              </w:rPr>
            </w:pPr>
            <w:r>
              <w:rPr>
                <w:b/>
                <w:bCs/>
                <w:color w:val="000000"/>
                <w:sz w:val="18"/>
                <w:szCs w:val="18"/>
              </w:rPr>
              <w:t xml:space="preserve">Relevant </w:t>
            </w:r>
            <w:proofErr w:type="spellStart"/>
            <w:r>
              <w:rPr>
                <w:b/>
                <w:bCs/>
                <w:color w:val="000000"/>
                <w:sz w:val="18"/>
                <w:szCs w:val="18"/>
              </w:rPr>
              <w:t>Tdoc</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30FE145B" w14:textId="77777777" w:rsidR="00347992" w:rsidRDefault="00347992">
            <w:pPr>
              <w:keepNext/>
              <w:jc w:val="center"/>
              <w:rPr>
                <w:b/>
                <w:bCs/>
                <w:sz w:val="18"/>
                <w:szCs w:val="18"/>
              </w:rPr>
            </w:pPr>
            <w:r>
              <w:rPr>
                <w:b/>
                <w:bCs/>
                <w:color w:val="000000"/>
                <w:sz w:val="18"/>
                <w:szCs w:val="18"/>
              </w:rPr>
              <w:t>Deadline</w:t>
            </w:r>
          </w:p>
        </w:tc>
        <w:tc>
          <w:tcPr>
            <w:tcW w:w="850" w:type="dxa"/>
            <w:tcBorders>
              <w:top w:val="single" w:sz="4" w:space="0" w:color="auto"/>
              <w:left w:val="single" w:sz="4" w:space="0" w:color="auto"/>
              <w:bottom w:val="single" w:sz="4" w:space="0" w:color="auto"/>
              <w:right w:val="single" w:sz="4" w:space="0" w:color="auto"/>
            </w:tcBorders>
            <w:shd w:val="clear" w:color="auto" w:fill="E6E6E6"/>
            <w:tcMar>
              <w:top w:w="0" w:type="dxa"/>
              <w:left w:w="108" w:type="dxa"/>
              <w:bottom w:w="0" w:type="dxa"/>
              <w:right w:w="108" w:type="dxa"/>
            </w:tcMar>
            <w:hideMark/>
          </w:tcPr>
          <w:p w14:paraId="1E5FBE94" w14:textId="77777777" w:rsidR="00347992" w:rsidRDefault="00347992">
            <w:pPr>
              <w:keepNext/>
              <w:jc w:val="center"/>
              <w:rPr>
                <w:b/>
                <w:bCs/>
                <w:sz w:val="18"/>
                <w:szCs w:val="18"/>
              </w:rPr>
            </w:pPr>
            <w:r>
              <w:rPr>
                <w:b/>
                <w:bCs/>
                <w:color w:val="000000"/>
                <w:sz w:val="18"/>
                <w:szCs w:val="18"/>
              </w:rPr>
              <w:t>Status</w:t>
            </w:r>
          </w:p>
        </w:tc>
      </w:tr>
      <w:tr w:rsidR="00347992" w14:paraId="7A9854E3" w14:textId="77777777" w:rsidTr="00347992">
        <w:trPr>
          <w:cantSplit/>
          <w:trHeight w:val="512"/>
          <w:jc w:val="center"/>
        </w:trPr>
        <w:tc>
          <w:tcPr>
            <w:tcW w:w="11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FFCD9" w14:textId="77777777" w:rsidR="00347992" w:rsidRDefault="00347992">
            <w:pPr>
              <w:keepNext/>
              <w:rPr>
                <w:sz w:val="18"/>
                <w:szCs w:val="18"/>
              </w:rPr>
            </w:pPr>
            <w:r>
              <w:rPr>
                <w:sz w:val="18"/>
                <w:szCs w:val="18"/>
              </w:rPr>
              <w:t>AP#101.21</w:t>
            </w:r>
          </w:p>
        </w:tc>
        <w:tc>
          <w:tcPr>
            <w:tcW w:w="64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3F9CF" w14:textId="77777777" w:rsidR="00347992" w:rsidRDefault="00347992">
            <w:pPr>
              <w:keepNext/>
              <w:rPr>
                <w:sz w:val="18"/>
                <w:szCs w:val="18"/>
              </w:rPr>
            </w:pPr>
            <w:r>
              <w:rPr>
                <w:sz w:val="18"/>
                <w:szCs w:val="18"/>
              </w:rPr>
              <w:t>RF</w:t>
            </w:r>
          </w:p>
        </w:tc>
        <w:tc>
          <w:tcPr>
            <w:tcW w:w="241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3401B" w14:textId="77777777" w:rsidR="00347992" w:rsidRDefault="00347992">
            <w:pPr>
              <w:keepNext/>
              <w:rPr>
                <w:sz w:val="18"/>
                <w:szCs w:val="18"/>
              </w:rPr>
            </w:pPr>
            <w:r>
              <w:rPr>
                <w:rFonts w:eastAsia="PMingLiU"/>
                <w:sz w:val="18"/>
                <w:szCs w:val="18"/>
              </w:rPr>
              <w:t>TE/TS vendors to study the minimum conditions and applicability of the reference measurements of the alternate EIS search linearization, which determine the coefficients of the linearization curves</w:t>
            </w:r>
          </w:p>
        </w:tc>
        <w:tc>
          <w:tcPr>
            <w:tcW w:w="13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37B5" w14:textId="77777777" w:rsidR="00347992" w:rsidRDefault="00347992">
            <w:pPr>
              <w:rPr>
                <w:sz w:val="18"/>
                <w:szCs w:val="18"/>
              </w:rPr>
            </w:pPr>
            <w:r>
              <w:rPr>
                <w:rFonts w:eastAsia="PMingLiU"/>
                <w:sz w:val="18"/>
                <w:szCs w:val="18"/>
              </w:rPr>
              <w:t>KEYS, R&amp;S, ETS-L</w:t>
            </w:r>
          </w:p>
        </w:tc>
        <w:tc>
          <w:tcPr>
            <w:tcW w:w="15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8E3CE" w14:textId="77777777" w:rsidR="00347992" w:rsidRDefault="00347992">
            <w:pPr>
              <w:keepNext/>
              <w:spacing w:after="0"/>
              <w:rPr>
                <w:sz w:val="18"/>
                <w:szCs w:val="18"/>
              </w:rPr>
            </w:pPr>
            <w:r>
              <w:rPr>
                <w:sz w:val="18"/>
                <w:szCs w:val="18"/>
              </w:rPr>
              <w:t>R5-237839</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859DD" w14:textId="77777777" w:rsidR="00347992" w:rsidRDefault="00347992">
            <w:pPr>
              <w:keepNext/>
              <w:rPr>
                <w:sz w:val="18"/>
                <w:szCs w:val="18"/>
              </w:rPr>
            </w:pPr>
            <w:r>
              <w:rPr>
                <w:sz w:val="18"/>
                <w:szCs w:val="18"/>
              </w:rPr>
              <w:t>RAN5#102</w:t>
            </w:r>
          </w:p>
        </w:tc>
        <w:tc>
          <w:tcPr>
            <w:tcW w:w="8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28DC" w14:textId="77777777" w:rsidR="00347992" w:rsidRDefault="00347992">
            <w:pPr>
              <w:keepNext/>
              <w:rPr>
                <w:sz w:val="18"/>
                <w:szCs w:val="18"/>
              </w:rPr>
            </w:pPr>
            <w:r>
              <w:rPr>
                <w:sz w:val="18"/>
                <w:szCs w:val="18"/>
              </w:rPr>
              <w:t>Open</w:t>
            </w:r>
          </w:p>
        </w:tc>
      </w:tr>
    </w:tbl>
    <w:p w14:paraId="697C4E69" w14:textId="77777777" w:rsidR="004A2938" w:rsidRDefault="004A2938" w:rsidP="00972046">
      <w:pPr>
        <w:jc w:val="both"/>
      </w:pPr>
    </w:p>
    <w:p w14:paraId="598C7858" w14:textId="11FB1C60" w:rsidR="0011277D" w:rsidRPr="00870E12" w:rsidRDefault="001F568D" w:rsidP="00972046">
      <w:pPr>
        <w:jc w:val="both"/>
        <w:rPr>
          <w:lang w:val="en-GB"/>
        </w:rPr>
      </w:pPr>
      <w:r w:rsidRPr="00F2495A">
        <w:t>We provide feedback in this contribution as requested in AP#10</w:t>
      </w:r>
      <w:r>
        <w:t>1</w:t>
      </w:r>
      <w:r w:rsidRPr="00F2495A">
        <w:t>.21</w:t>
      </w:r>
      <w:r>
        <w:t>.</w:t>
      </w:r>
    </w:p>
    <w:p w14:paraId="59D92B3E" w14:textId="0E594ECC" w:rsidR="00FC45FA" w:rsidRDefault="00347992" w:rsidP="00FC45FA">
      <w:pPr>
        <w:pStyle w:val="Heading1"/>
      </w:pPr>
      <w:bookmarkStart w:id="5" w:name="OLE_LINK10"/>
      <w:bookmarkStart w:id="6" w:name="OLE_LINK11"/>
      <w:r>
        <w:t>Current stat</w:t>
      </w:r>
      <w:r w:rsidR="003A55E5">
        <w:t>us</w:t>
      </w:r>
    </w:p>
    <w:p w14:paraId="07ACBA5A" w14:textId="674BF43C" w:rsidR="00A56D6D" w:rsidRDefault="00A56D6D" w:rsidP="00347992">
      <w:pPr>
        <w:rPr>
          <w:lang w:val="en-GB" w:eastAsia="en-US"/>
        </w:rPr>
      </w:pPr>
      <w:r>
        <w:t>TRS measurement</w:t>
      </w:r>
      <w:r w:rsidR="003A55E5">
        <w:t xml:space="preserve"> procedure</w:t>
      </w:r>
      <w:r>
        <w:t xml:space="preserve"> </w:t>
      </w:r>
      <w:r w:rsidR="003A55E5">
        <w:t>is measured as described in clause 7.2.1.1</w:t>
      </w:r>
      <w:r w:rsidR="003A55E5" w:rsidRPr="00267BA5">
        <w:t>.1.</w:t>
      </w:r>
      <w:r w:rsidR="003A55E5">
        <w:t xml:space="preserve">4.2 from </w:t>
      </w:r>
      <w:r w:rsidR="003A55E5" w:rsidRPr="006C4744">
        <w:rPr>
          <w:lang w:val="en-GB" w:eastAsia="en-US"/>
        </w:rPr>
        <w:t xml:space="preserve">3GPP TS 38.561 </w:t>
      </w:r>
      <w:r w:rsidR="00542A6F">
        <w:rPr>
          <w:lang w:val="en-GB" w:eastAsia="en-US"/>
        </w:rPr>
        <w:fldChar w:fldCharType="begin"/>
      </w:r>
      <w:r w:rsidR="00542A6F">
        <w:rPr>
          <w:lang w:val="en-GB" w:eastAsia="en-US"/>
        </w:rPr>
        <w:instrText xml:space="preserve"> REF _Ref127586758 \r \h </w:instrText>
      </w:r>
      <w:r w:rsidR="00542A6F">
        <w:rPr>
          <w:lang w:val="en-GB" w:eastAsia="en-US"/>
        </w:rPr>
      </w:r>
      <w:r w:rsidR="00542A6F">
        <w:rPr>
          <w:lang w:val="en-GB" w:eastAsia="en-US"/>
        </w:rPr>
        <w:fldChar w:fldCharType="separate"/>
      </w:r>
      <w:r w:rsidR="00542A6F">
        <w:rPr>
          <w:lang w:val="en-GB" w:eastAsia="en-US"/>
        </w:rPr>
        <w:t>[2]</w:t>
      </w:r>
      <w:r w:rsidR="00542A6F">
        <w:rPr>
          <w:lang w:val="en-GB" w:eastAsia="en-US"/>
        </w:rPr>
        <w:fldChar w:fldCharType="end"/>
      </w:r>
      <w:r w:rsidR="003A55E5">
        <w:rPr>
          <w:lang w:val="en-GB" w:eastAsia="en-US"/>
        </w:rPr>
        <w:t xml:space="preserve">, and </w:t>
      </w:r>
      <w:r w:rsidR="00542A6F">
        <w:rPr>
          <w:lang w:val="en-GB" w:eastAsia="en-US"/>
        </w:rPr>
        <w:t xml:space="preserve">it </w:t>
      </w:r>
      <w:r w:rsidR="003A55E5">
        <w:rPr>
          <w:lang w:val="en-GB" w:eastAsia="en-US"/>
        </w:rPr>
        <w:t xml:space="preserve">is </w:t>
      </w:r>
      <w:r>
        <w:t xml:space="preserve">based on individual EIS measurements for each </w:t>
      </w:r>
      <w:r w:rsidRPr="00031B2A">
        <w:rPr>
          <w:rFonts w:eastAsia="MS Mincho"/>
        </w:rPr>
        <w:t>sampling point</w:t>
      </w:r>
      <w:r>
        <w:rPr>
          <w:rFonts w:eastAsia="MS Mincho"/>
        </w:rPr>
        <w:t xml:space="preserve"> (i.e. grid point and polarization)</w:t>
      </w:r>
      <w:r w:rsidR="003A55E5">
        <w:rPr>
          <w:rFonts w:eastAsia="MS Mincho"/>
        </w:rPr>
        <w:t xml:space="preserve">. Step 5 in the procedure provide the concrete definition for the </w:t>
      </w:r>
      <w:r w:rsidRPr="003A55E5">
        <w:rPr>
          <w:highlight w:val="cyan"/>
        </w:rPr>
        <w:t>sensitivity threshold</w:t>
      </w:r>
      <w:r>
        <w:t xml:space="preserve"> </w:t>
      </w:r>
      <w:r w:rsidR="003A55E5">
        <w:t xml:space="preserve">and the </w:t>
      </w:r>
      <w:r w:rsidR="003A55E5" w:rsidRPr="003A55E5">
        <w:rPr>
          <w:highlight w:val="magenta"/>
        </w:rPr>
        <w:t>power step</w:t>
      </w:r>
      <w:r w:rsidR="003A55E5">
        <w:t xml:space="preserve"> close to the threshold:</w:t>
      </w:r>
    </w:p>
    <w:p w14:paraId="283108F6" w14:textId="1F43B33D" w:rsidR="00A56D6D" w:rsidRDefault="003A55E5" w:rsidP="00347992">
      <w:pPr>
        <w:rPr>
          <w:lang w:val="en-GB" w:eastAsia="en-US"/>
        </w:rPr>
      </w:pPr>
      <w:r>
        <w:rPr>
          <w:noProof/>
          <w:lang w:eastAsia="en-US"/>
        </w:rPr>
        <mc:AlternateContent>
          <mc:Choice Requires="wps">
            <w:drawing>
              <wp:inline distT="0" distB="0" distL="0" distR="0" wp14:anchorId="033FF365" wp14:editId="47692110">
                <wp:extent cx="5760000" cy="1404620"/>
                <wp:effectExtent l="0" t="0" r="12700" b="12700"/>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3E3CA902" w14:textId="20010F01" w:rsidR="00480CEE" w:rsidRPr="003A55E5" w:rsidRDefault="00480CEE" w:rsidP="003A55E5">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3A55E5">
                              <w:rPr>
                                <w:rFonts w:ascii="Times New Roman" w:eastAsia="MS Mincho" w:hAnsi="Times New Roman" w:cs="Times New Roman"/>
                                <w:sz w:val="20"/>
                                <w:szCs w:val="20"/>
                                <w:lang w:val="en-GB" w:eastAsia="en-GB"/>
                              </w:rPr>
                              <w:t>5.</w:t>
                            </w:r>
                            <w:r w:rsidRPr="003A55E5">
                              <w:rPr>
                                <w:rFonts w:ascii="Times New Roman" w:eastAsia="MS Mincho" w:hAnsi="Times New Roman" w:cs="Times New Roman"/>
                                <w:sz w:val="20"/>
                                <w:szCs w:val="20"/>
                                <w:lang w:val="en-GB" w:eastAsia="en-GB"/>
                              </w:rPr>
                              <w:tab/>
                              <w:t xml:space="preserve">The TRS of the DUT is measured by sampling effective isotropic sensitivity (EIS) of the DUT with three-dimensional scan at various locations surrounding the device. Determine each EIS by adjusting the downlink signal level until the </w:t>
                            </w:r>
                            <w:r w:rsidRPr="003A55E5">
                              <w:rPr>
                                <w:rFonts w:ascii="Times New Roman" w:eastAsia="MS Mincho" w:hAnsi="Times New Roman" w:cs="Times New Roman"/>
                                <w:sz w:val="20"/>
                                <w:szCs w:val="20"/>
                                <w:highlight w:val="cyan"/>
                                <w:lang w:val="en-GB" w:eastAsia="en-GB"/>
                              </w:rPr>
                              <w:t>minimum power level at which the throughput exceeds or equal to 95% of the maximum throughput of the specified RMC</w:t>
                            </w:r>
                            <w:r w:rsidRPr="003A55E5">
                              <w:rPr>
                                <w:rFonts w:ascii="Times New Roman" w:eastAsia="MS Mincho" w:hAnsi="Times New Roman" w:cs="Times New Roman"/>
                                <w:sz w:val="20"/>
                                <w:szCs w:val="20"/>
                                <w:lang w:val="en-GB" w:eastAsia="en-GB"/>
                              </w:rPr>
                              <w:t xml:space="preserve">, at each sampling point. The </w:t>
                            </w:r>
                            <w:r w:rsidRPr="003A55E5">
                              <w:rPr>
                                <w:rFonts w:ascii="Times New Roman" w:eastAsia="MS Mincho" w:hAnsi="Times New Roman" w:cs="Times New Roman"/>
                                <w:sz w:val="20"/>
                                <w:szCs w:val="20"/>
                                <w:highlight w:val="magenta"/>
                                <w:lang w:val="en-GB" w:eastAsia="en-GB"/>
                              </w:rPr>
                              <w:t>downlink power step size shall be no more than 0.5 dB</w:t>
                            </w:r>
                            <w:r w:rsidRPr="003A55E5">
                              <w:rPr>
                                <w:rFonts w:ascii="Times New Roman" w:eastAsia="MS Mincho" w:hAnsi="Times New Roman" w:cs="Times New Roman"/>
                                <w:sz w:val="20"/>
                                <w:szCs w:val="20"/>
                                <w:lang w:val="en-GB" w:eastAsia="en-GB"/>
                              </w:rPr>
                              <w:t xml:space="preserve"> when the RF power level is near the NR sensitivity level.</w:t>
                            </w:r>
                          </w:p>
                        </w:txbxContent>
                      </wps:txbx>
                      <wps:bodyPr rot="0" vert="horz" wrap="square" lIns="91440" tIns="45720" rIns="91440" bIns="45720" anchor="t" anchorCtr="0">
                        <a:spAutoFit/>
                      </wps:bodyPr>
                    </wps:wsp>
                  </a:graphicData>
                </a:graphic>
              </wp:inline>
            </w:drawing>
          </mc:Choice>
          <mc:Fallback>
            <w:pict>
              <v:shapetype w14:anchorId="033FF365"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">
                <v:textbox style="mso-fit-shape-to-text:t">
                  <w:txbxContent>
                    <w:p w14:paraId="3E3CA902" w14:textId="20010F01" w:rsidR="00480CEE" w:rsidRPr="003A55E5" w:rsidRDefault="00480CEE" w:rsidP="003A55E5">
                      <w:pPr>
                        <w:overflowPunct w:val="0"/>
                        <w:autoSpaceDE w:val="0"/>
                        <w:autoSpaceDN w:val="0"/>
                        <w:adjustRightInd w:val="0"/>
                        <w:spacing w:after="180" w:line="240" w:lineRule="auto"/>
                        <w:ind w:left="568" w:hanging="284"/>
                        <w:textAlignment w:val="baseline"/>
                        <w:rPr>
                          <w:rFonts w:ascii="Times New Roman" w:eastAsia="MS Mincho" w:hAnsi="Times New Roman" w:cs="Times New Roman"/>
                          <w:sz w:val="20"/>
                          <w:szCs w:val="20"/>
                          <w:lang w:val="en-GB" w:eastAsia="en-GB"/>
                        </w:rPr>
                      </w:pPr>
                      <w:r w:rsidRPr="003A55E5">
                        <w:rPr>
                          <w:rFonts w:ascii="Times New Roman" w:eastAsia="MS Mincho" w:hAnsi="Times New Roman" w:cs="Times New Roman"/>
                          <w:sz w:val="20"/>
                          <w:szCs w:val="20"/>
                          <w:lang w:val="en-GB" w:eastAsia="en-GB"/>
                        </w:rPr>
                        <w:t>5.</w:t>
                      </w:r>
                      <w:r w:rsidRPr="003A55E5">
                        <w:rPr>
                          <w:rFonts w:ascii="Times New Roman" w:eastAsia="MS Mincho" w:hAnsi="Times New Roman" w:cs="Times New Roman"/>
                          <w:sz w:val="20"/>
                          <w:szCs w:val="20"/>
                          <w:lang w:val="en-GB" w:eastAsia="en-GB"/>
                        </w:rPr>
                        <w:tab/>
                        <w:t xml:space="preserve">The TRS of the DUT is measured by sampling effective isotropic sensitivity (EIS) of the DUT with three-dimensional scan at various locations surrounding the device. Determine each EIS by adjusting the downlink signal level until the </w:t>
                      </w:r>
                      <w:r w:rsidRPr="003A55E5">
                        <w:rPr>
                          <w:rFonts w:ascii="Times New Roman" w:eastAsia="MS Mincho" w:hAnsi="Times New Roman" w:cs="Times New Roman"/>
                          <w:sz w:val="20"/>
                          <w:szCs w:val="20"/>
                          <w:highlight w:val="cyan"/>
                          <w:lang w:val="en-GB" w:eastAsia="en-GB"/>
                        </w:rPr>
                        <w:t>minimum power level at which the throughput exceeds or equal to 95% of the maximum throughput of the specified RMC</w:t>
                      </w:r>
                      <w:r w:rsidRPr="003A55E5">
                        <w:rPr>
                          <w:rFonts w:ascii="Times New Roman" w:eastAsia="MS Mincho" w:hAnsi="Times New Roman" w:cs="Times New Roman"/>
                          <w:sz w:val="20"/>
                          <w:szCs w:val="20"/>
                          <w:lang w:val="en-GB" w:eastAsia="en-GB"/>
                        </w:rPr>
                        <w:t xml:space="preserve">, at each sampling point. The </w:t>
                      </w:r>
                      <w:r w:rsidRPr="003A55E5">
                        <w:rPr>
                          <w:rFonts w:ascii="Times New Roman" w:eastAsia="MS Mincho" w:hAnsi="Times New Roman" w:cs="Times New Roman"/>
                          <w:sz w:val="20"/>
                          <w:szCs w:val="20"/>
                          <w:highlight w:val="magenta"/>
                          <w:lang w:val="en-GB" w:eastAsia="en-GB"/>
                        </w:rPr>
                        <w:t>downlink power step size shall be no more than 0.5 dB</w:t>
                      </w:r>
                      <w:r w:rsidRPr="003A55E5">
                        <w:rPr>
                          <w:rFonts w:ascii="Times New Roman" w:eastAsia="MS Mincho" w:hAnsi="Times New Roman" w:cs="Times New Roman"/>
                          <w:sz w:val="20"/>
                          <w:szCs w:val="20"/>
                          <w:lang w:val="en-GB" w:eastAsia="en-GB"/>
                        </w:rPr>
                        <w:t xml:space="preserve"> when the RF power level is near the NR sensitivity level.</w:t>
                      </w:r>
                    </w:p>
                  </w:txbxContent>
                </v:textbox>
                <w10:anchorlock/>
              </v:shape>
            </w:pict>
          </mc:Fallback>
        </mc:AlternateContent>
      </w:r>
    </w:p>
    <w:p w14:paraId="1DCE0CED" w14:textId="770B8176" w:rsidR="006C4744" w:rsidRPr="006C4744" w:rsidRDefault="003A55E5" w:rsidP="003A55E5">
      <w:pPr>
        <w:rPr>
          <w:lang w:val="en-GB" w:eastAsia="en-US"/>
        </w:rPr>
      </w:pPr>
      <w:r>
        <w:rPr>
          <w:lang w:val="en-GB" w:eastAsia="en-US"/>
        </w:rPr>
        <w:t xml:space="preserve">Obviously, there is a Measurement Uncertainty (MU) contributor related to the power step resolution as described in clause A.4.2.6 from </w:t>
      </w:r>
      <w:r w:rsidR="006C4744" w:rsidRPr="006C4744">
        <w:rPr>
          <w:lang w:val="en-GB" w:eastAsia="en-US"/>
        </w:rPr>
        <w:t xml:space="preserve">3GPP TS 38.561 </w:t>
      </w:r>
      <w:r w:rsidR="00542A6F">
        <w:rPr>
          <w:lang w:val="en-GB" w:eastAsia="en-US"/>
        </w:rPr>
        <w:fldChar w:fldCharType="begin"/>
      </w:r>
      <w:r w:rsidR="00542A6F">
        <w:rPr>
          <w:lang w:val="en-GB" w:eastAsia="en-US"/>
        </w:rPr>
        <w:instrText xml:space="preserve"> REF _Ref127586758 \r \h </w:instrText>
      </w:r>
      <w:r w:rsidR="00542A6F">
        <w:rPr>
          <w:lang w:val="en-GB" w:eastAsia="en-US"/>
        </w:rPr>
      </w:r>
      <w:r w:rsidR="00542A6F">
        <w:rPr>
          <w:lang w:val="en-GB" w:eastAsia="en-US"/>
        </w:rPr>
        <w:fldChar w:fldCharType="separate"/>
      </w:r>
      <w:r w:rsidR="00542A6F">
        <w:rPr>
          <w:lang w:val="en-GB" w:eastAsia="en-US"/>
        </w:rPr>
        <w:t>[2]</w:t>
      </w:r>
      <w:r w:rsidR="00542A6F">
        <w:rPr>
          <w:lang w:val="en-GB" w:eastAsia="en-US"/>
        </w:rPr>
        <w:fldChar w:fldCharType="end"/>
      </w:r>
      <w:r w:rsidR="006C4744" w:rsidRPr="006C4744">
        <w:rPr>
          <w:lang w:val="en-GB" w:eastAsia="en-US"/>
        </w:rPr>
        <w:t>:</w:t>
      </w:r>
    </w:p>
    <w:p w14:paraId="39138381" w14:textId="3F04E6E6" w:rsidR="006C4744" w:rsidRDefault="006C4744" w:rsidP="00347992">
      <w:pPr>
        <w:rPr>
          <w:highlight w:val="lightGray"/>
          <w:lang w:val="en-GB" w:eastAsia="en-US"/>
        </w:rPr>
      </w:pPr>
      <w:r>
        <w:rPr>
          <w:noProof/>
          <w:lang w:eastAsia="en-US"/>
        </w:rPr>
        <w:lastRenderedPageBreak/>
        <mc:AlternateContent>
          <mc:Choice Requires="wps">
            <w:drawing>
              <wp:inline distT="0" distB="0" distL="0" distR="0" wp14:anchorId="3A1AE324" wp14:editId="3488B0E6">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D8CEA99" w14:textId="77777777" w:rsidR="00480CEE" w:rsidRPr="006C4744" w:rsidRDefault="00480CEE" w:rsidP="006C4744">
                            <w:pPr>
                              <w:keepNext/>
                              <w:keepLines/>
                              <w:overflowPunct w:val="0"/>
                              <w:autoSpaceDE w:val="0"/>
                              <w:autoSpaceDN w:val="0"/>
                              <w:adjustRightInd w:val="0"/>
                              <w:spacing w:before="120" w:after="180" w:line="240" w:lineRule="auto"/>
                              <w:textAlignment w:val="baseline"/>
                              <w:outlineLvl w:val="2"/>
                              <w:rPr>
                                <w:rFonts w:eastAsia="Times New Roman" w:cs="Times New Roman"/>
                                <w:sz w:val="24"/>
                                <w:szCs w:val="20"/>
                                <w:lang w:val="en-GB" w:eastAsia="en-GB"/>
                              </w:rPr>
                            </w:pPr>
                            <w:bookmarkStart w:id="7" w:name="_Toc155186551"/>
                            <w:bookmarkStart w:id="8" w:name="_Toc155192833"/>
                            <w:r w:rsidRPr="006C4744">
                              <w:rPr>
                                <w:rFonts w:eastAsia="Times New Roman" w:cs="Times New Roman"/>
                                <w:sz w:val="24"/>
                                <w:szCs w:val="20"/>
                                <w:lang w:val="en-GB" w:eastAsia="en-GB"/>
                              </w:rPr>
                              <w:t>A.4.2.6</w:t>
                            </w:r>
                            <w:r w:rsidRPr="006C4744">
                              <w:rPr>
                                <w:rFonts w:eastAsia="Times New Roman" w:cs="Times New Roman"/>
                                <w:sz w:val="24"/>
                                <w:szCs w:val="20"/>
                                <w:lang w:val="en-GB" w:eastAsia="en-GB"/>
                              </w:rPr>
                              <w:tab/>
                              <w:t>Sensitivity measurement: output level step resolution</w:t>
                            </w:r>
                            <w:bookmarkEnd w:id="7"/>
                            <w:bookmarkEnd w:id="8"/>
                          </w:p>
                          <w:p w14:paraId="0210E4D9" w14:textId="77777777" w:rsidR="00480CEE" w:rsidRPr="006C4744" w:rsidRDefault="00480CEE" w:rsidP="006C474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18"/>
                                <w:szCs w:val="20"/>
                                <w:lang w:val="en-GB" w:eastAsia="en-GB"/>
                              </w:rPr>
                            </w:pPr>
                            <w:r w:rsidRPr="006C4744">
                              <w:rPr>
                                <w:rFonts w:ascii="Times New Roman" w:eastAsia="Times New Roman" w:hAnsi="Times New Roman" w:cs="Times New Roman"/>
                                <w:color w:val="FF0000"/>
                                <w:sz w:val="18"/>
                                <w:szCs w:val="20"/>
                                <w:lang w:val="en-GB" w:eastAsia="en-GB"/>
                              </w:rPr>
                              <w:t>Editor’s Note: An alternate EIS search procedure with interpolation is not precluded.</w:t>
                            </w:r>
                          </w:p>
                          <w:p w14:paraId="212C5C85" w14:textId="5D281692" w:rsidR="00480CEE" w:rsidRPr="006C4744" w:rsidRDefault="00480CEE" w:rsidP="006C474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6C4744">
                              <w:rPr>
                                <w:rFonts w:ascii="Times New Roman" w:eastAsia="Times New Roman" w:hAnsi="Times New Roman" w:cs="Times New Roman"/>
                                <w:sz w:val="18"/>
                                <w:szCs w:val="20"/>
                                <w:lang w:val="en-GB" w:eastAsia="en-GB"/>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eastAsia="Times New Roman" w:hAnsi="Cambria Math" w:cs="Times New Roman"/>
                                  <w:sz w:val="18"/>
                                  <w:szCs w:val="20"/>
                                  <w:lang w:val="en-GB" w:eastAsia="en-GB"/>
                                </w:rPr>
                                <m:t>-0.5·output level step resolution</m:t>
                              </m:r>
                            </m:oMath>
                            <w:r w:rsidRPr="006C4744">
                              <w:rPr>
                                <w:rFonts w:ascii="Times New Roman" w:eastAsia="Times New Roman" w:hAnsi="Times New Roman" w:cs="Times New Roman"/>
                                <w:sz w:val="18"/>
                                <w:szCs w:val="20"/>
                                <w:lang w:val="en-GB" w:eastAsia="en-GB"/>
                              </w:rPr>
                              <w:t xml:space="preserve"> of the final power step search and note the correction in the test report.</w:t>
                            </w:r>
                          </w:p>
                        </w:txbxContent>
                      </wps:txbx>
                      <wps:bodyPr rot="0" vert="horz" wrap="square" lIns="91440" tIns="45720" rIns="91440" bIns="45720" anchor="t" anchorCtr="0">
                        <a:spAutoFit/>
                      </wps:bodyPr>
                    </wps:wsp>
                  </a:graphicData>
                </a:graphic>
              </wp:inline>
            </w:drawing>
          </mc:Choice>
          <mc:Fallback>
            <w:pict>
              <v:shape w14:anchorId="3A1AE324" 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">
                <v:textbox style="mso-fit-shape-to-text:t">
                  <w:txbxContent>
                    <w:p w14:paraId="5D8CEA99" w14:textId="77777777" w:rsidR="00480CEE" w:rsidRPr="006C4744" w:rsidRDefault="00480CEE" w:rsidP="006C4744">
                      <w:pPr>
                        <w:keepNext/>
                        <w:keepLines/>
                        <w:overflowPunct w:val="0"/>
                        <w:autoSpaceDE w:val="0"/>
                        <w:autoSpaceDN w:val="0"/>
                        <w:adjustRightInd w:val="0"/>
                        <w:spacing w:before="120" w:after="180" w:line="240" w:lineRule="auto"/>
                        <w:textAlignment w:val="baseline"/>
                        <w:outlineLvl w:val="2"/>
                        <w:rPr>
                          <w:rFonts w:eastAsia="Times New Roman" w:cs="Times New Roman"/>
                          <w:sz w:val="24"/>
                          <w:szCs w:val="20"/>
                          <w:lang w:val="en-GB" w:eastAsia="en-GB"/>
                        </w:rPr>
                      </w:pPr>
                      <w:bookmarkStart w:id="9" w:name="_Toc155186551"/>
                      <w:bookmarkStart w:id="10" w:name="_Toc155192833"/>
                      <w:r w:rsidRPr="006C4744">
                        <w:rPr>
                          <w:rFonts w:eastAsia="Times New Roman" w:cs="Times New Roman"/>
                          <w:sz w:val="24"/>
                          <w:szCs w:val="20"/>
                          <w:lang w:val="en-GB" w:eastAsia="en-GB"/>
                        </w:rPr>
                        <w:t>A.4.2.6</w:t>
                      </w:r>
                      <w:r w:rsidRPr="006C4744">
                        <w:rPr>
                          <w:rFonts w:eastAsia="Times New Roman" w:cs="Times New Roman"/>
                          <w:sz w:val="24"/>
                          <w:szCs w:val="20"/>
                          <w:lang w:val="en-GB" w:eastAsia="en-GB"/>
                        </w:rPr>
                        <w:tab/>
                        <w:t>Sensitivity measurement: output level step resolution</w:t>
                      </w:r>
                      <w:bookmarkEnd w:id="9"/>
                      <w:bookmarkEnd w:id="10"/>
                    </w:p>
                    <w:p w14:paraId="0210E4D9" w14:textId="77777777" w:rsidR="00480CEE" w:rsidRPr="006C4744" w:rsidRDefault="00480CEE" w:rsidP="006C4744">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color w:val="FF0000"/>
                          <w:sz w:val="18"/>
                          <w:szCs w:val="20"/>
                          <w:lang w:val="en-GB" w:eastAsia="en-GB"/>
                        </w:rPr>
                      </w:pPr>
                      <w:r w:rsidRPr="006C4744">
                        <w:rPr>
                          <w:rFonts w:ascii="Times New Roman" w:eastAsia="Times New Roman" w:hAnsi="Times New Roman" w:cs="Times New Roman"/>
                          <w:color w:val="FF0000"/>
                          <w:sz w:val="18"/>
                          <w:szCs w:val="20"/>
                          <w:lang w:val="en-GB" w:eastAsia="en-GB"/>
                        </w:rPr>
                        <w:t>Editor’s Note: An alternate EIS search procedure with interpolation is not precluded.</w:t>
                      </w:r>
                    </w:p>
                    <w:p w14:paraId="212C5C85" w14:textId="5D281692" w:rsidR="00480CEE" w:rsidRPr="006C4744" w:rsidRDefault="00480CEE" w:rsidP="006C4744">
                      <w:pPr>
                        <w:overflowPunct w:val="0"/>
                        <w:autoSpaceDE w:val="0"/>
                        <w:autoSpaceDN w:val="0"/>
                        <w:adjustRightInd w:val="0"/>
                        <w:spacing w:after="180" w:line="240" w:lineRule="auto"/>
                        <w:textAlignment w:val="baseline"/>
                        <w:rPr>
                          <w:rFonts w:ascii="Times New Roman" w:eastAsia="Times New Roman" w:hAnsi="Times New Roman" w:cs="Times New Roman"/>
                          <w:sz w:val="16"/>
                          <w:szCs w:val="20"/>
                          <w:lang w:val="en-GB" w:eastAsia="en-GB"/>
                        </w:rPr>
                      </w:pPr>
                      <w:r w:rsidRPr="006C4744">
                        <w:rPr>
                          <w:rFonts w:ascii="Times New Roman" w:eastAsia="Times New Roman" w:hAnsi="Times New Roman" w:cs="Times New Roman"/>
                          <w:sz w:val="18"/>
                          <w:szCs w:val="20"/>
                          <w:lang w:val="en-GB" w:eastAsia="en-GB"/>
                        </w:rPr>
                        <w:t xml:space="preserve">When output power of the communication tester is swept to reach the throughput target that defines the sensitivity threshold, the final power step resolution represents an asymmetric uncertainty contribution that can be corrected since this uncertainty is device and test system independent. The lab shall correct the TRS results by </w:t>
                      </w:r>
                      <m:oMath>
                        <m:r>
                          <w:rPr>
                            <w:rFonts w:ascii="Cambria Math" w:eastAsia="Times New Roman" w:hAnsi="Cambria Math" w:cs="Times New Roman"/>
                            <w:sz w:val="18"/>
                            <w:szCs w:val="20"/>
                            <w:lang w:val="en-GB" w:eastAsia="en-GB"/>
                          </w:rPr>
                          <m:t>-0.5·output level step resolution</m:t>
                        </m:r>
                      </m:oMath>
                      <w:r w:rsidRPr="006C4744">
                        <w:rPr>
                          <w:rFonts w:ascii="Times New Roman" w:eastAsia="Times New Roman" w:hAnsi="Times New Roman" w:cs="Times New Roman"/>
                          <w:sz w:val="18"/>
                          <w:szCs w:val="20"/>
                          <w:lang w:val="en-GB" w:eastAsia="en-GB"/>
                        </w:rPr>
                        <w:t xml:space="preserve"> of the final power step search and note the correction in the test report.</w:t>
                      </w:r>
                    </w:p>
                  </w:txbxContent>
                </v:textbox>
                <w10:anchorlock/>
              </v:shape>
            </w:pict>
          </mc:Fallback>
        </mc:AlternateContent>
      </w:r>
    </w:p>
    <w:p w14:paraId="035A47B4" w14:textId="254CE0D1" w:rsidR="006C4744" w:rsidRDefault="006C4744" w:rsidP="00347992">
      <w:pPr>
        <w:rPr>
          <w:highlight w:val="lightGray"/>
          <w:lang w:val="en-GB" w:eastAsia="en-US"/>
        </w:rPr>
      </w:pPr>
      <w:r w:rsidRPr="006C4744">
        <w:rPr>
          <w:lang w:val="en-GB" w:eastAsia="en-US"/>
        </w:rPr>
        <w:t xml:space="preserve">As </w:t>
      </w:r>
      <w:r w:rsidR="004A2938">
        <w:rPr>
          <w:lang w:val="en-GB" w:eastAsia="en-US"/>
        </w:rPr>
        <w:t>captured</w:t>
      </w:r>
      <w:r w:rsidRPr="006C4744">
        <w:rPr>
          <w:lang w:val="en-GB" w:eastAsia="en-US"/>
        </w:rPr>
        <w:t xml:space="preserve"> in the editor’s note, the r</w:t>
      </w:r>
      <w:r w:rsidR="001F568D" w:rsidRPr="006C4744">
        <w:rPr>
          <w:lang w:val="en-GB" w:eastAsia="en-US"/>
        </w:rPr>
        <w:t>equest</w:t>
      </w:r>
      <w:r w:rsidRPr="006C4744">
        <w:rPr>
          <w:lang w:val="en-GB" w:eastAsia="en-US"/>
        </w:rPr>
        <w:t>ed</w:t>
      </w:r>
      <w:r w:rsidR="001F568D" w:rsidRPr="006C4744">
        <w:rPr>
          <w:lang w:val="en-GB" w:eastAsia="en-US"/>
        </w:rPr>
        <w:t xml:space="preserve"> correction of the final TRS result by </w:t>
      </w:r>
      <m:oMath>
        <m:r>
          <w:rPr>
            <w:rFonts w:ascii="Cambria Math" w:eastAsia="Times New Roman" w:hAnsi="Cambria Math" w:cs="Times New Roman"/>
            <w:lang w:val="en-GB" w:eastAsia="en-GB"/>
          </w:rPr>
          <m:t>-0.5·output level step resolution</m:t>
        </m:r>
      </m:oMath>
      <w:r w:rsidRPr="006C4744">
        <w:rPr>
          <w:lang w:val="en-GB" w:eastAsia="en-US"/>
        </w:rPr>
        <w:t xml:space="preserve"> is not </w:t>
      </w:r>
      <w:r w:rsidR="001F568D" w:rsidRPr="006C4744">
        <w:rPr>
          <w:lang w:val="en-GB" w:eastAsia="en-US"/>
        </w:rPr>
        <w:t xml:space="preserve">the preferred approach </w:t>
      </w:r>
      <w:r w:rsidRPr="006C4744">
        <w:rPr>
          <w:lang w:val="en-GB" w:eastAsia="en-US"/>
        </w:rPr>
        <w:t>for some companies</w:t>
      </w:r>
      <w:r w:rsidR="00632E50">
        <w:rPr>
          <w:lang w:val="en-GB" w:eastAsia="en-US"/>
        </w:rPr>
        <w:t xml:space="preserve"> and interpolation techniques have to be analysed. </w:t>
      </w:r>
    </w:p>
    <w:p w14:paraId="5EAE4096" w14:textId="6717CE46" w:rsidR="001F568D" w:rsidRDefault="00C76DEB" w:rsidP="00347992">
      <w:pPr>
        <w:rPr>
          <w:lang w:val="en-GB" w:eastAsia="en-US"/>
        </w:rPr>
      </w:pPr>
      <w:r>
        <w:rPr>
          <w:lang w:val="en-GB" w:eastAsia="en-US"/>
        </w:rPr>
        <w:t xml:space="preserve">Beside the option to reduce the </w:t>
      </w:r>
      <w:r w:rsidRPr="00C76DEB">
        <w:rPr>
          <w:lang w:val="en-GB" w:eastAsia="en-US"/>
        </w:rPr>
        <w:t>downlink power step size</w:t>
      </w:r>
      <w:r>
        <w:rPr>
          <w:lang w:val="en-GB" w:eastAsia="en-US"/>
        </w:rPr>
        <w:t xml:space="preserve">, which would have a large impact in test time, </w:t>
      </w:r>
      <w:r w:rsidR="001F568D">
        <w:rPr>
          <w:lang w:val="en-GB" w:eastAsia="en-US"/>
        </w:rPr>
        <w:t>in th</w:t>
      </w:r>
      <w:r w:rsidR="006C4744">
        <w:rPr>
          <w:lang w:val="en-GB" w:eastAsia="en-US"/>
        </w:rPr>
        <w:t xml:space="preserve">e following sections </w:t>
      </w:r>
      <w:r w:rsidR="001F568D">
        <w:rPr>
          <w:lang w:val="en-GB" w:eastAsia="en-US"/>
        </w:rPr>
        <w:t xml:space="preserve">we analyse the most common and promising </w:t>
      </w:r>
      <w:r>
        <w:rPr>
          <w:lang w:val="en-GB" w:eastAsia="en-US"/>
        </w:rPr>
        <w:t xml:space="preserve">EIS interpolation </w:t>
      </w:r>
      <w:r w:rsidR="001F568D">
        <w:rPr>
          <w:lang w:val="en-GB" w:eastAsia="en-US"/>
        </w:rPr>
        <w:t>options to achieve both targets:</w:t>
      </w:r>
    </w:p>
    <w:p w14:paraId="7DD1F6ED" w14:textId="1E1C69EB" w:rsidR="001F568D" w:rsidRDefault="001F568D" w:rsidP="001F568D">
      <w:pPr>
        <w:pStyle w:val="ListParagraph"/>
        <w:numPr>
          <w:ilvl w:val="0"/>
          <w:numId w:val="49"/>
        </w:numPr>
      </w:pPr>
      <w:r>
        <w:t>Reduce M</w:t>
      </w:r>
      <w:r w:rsidR="00632E50">
        <w:t xml:space="preserve">easurement </w:t>
      </w:r>
      <w:r>
        <w:t>U</w:t>
      </w:r>
      <w:r w:rsidR="00632E50">
        <w:t>ncertainty.</w:t>
      </w:r>
    </w:p>
    <w:p w14:paraId="00E5909B" w14:textId="77777777" w:rsidR="00177C11" w:rsidRDefault="006C4744" w:rsidP="00177C11">
      <w:pPr>
        <w:pStyle w:val="ListParagraph"/>
        <w:numPr>
          <w:ilvl w:val="0"/>
          <w:numId w:val="49"/>
        </w:numPr>
      </w:pPr>
      <w:r>
        <w:t>Avoid the need to correct the final valu</w:t>
      </w:r>
      <w:r w:rsidR="00632E50">
        <w:t>e</w:t>
      </w:r>
      <w:r>
        <w:t>.</w:t>
      </w:r>
    </w:p>
    <w:p w14:paraId="3F7334A6" w14:textId="77777777" w:rsidR="003A55E5" w:rsidRDefault="003A55E5" w:rsidP="00177C11"/>
    <w:p w14:paraId="6562992C" w14:textId="7C360538" w:rsidR="00177C11" w:rsidRPr="001F568D" w:rsidRDefault="00A56D6D" w:rsidP="00177C11">
      <w:pPr>
        <w:rPr>
          <w:lang w:val="en-GB" w:eastAsia="en-US"/>
        </w:rPr>
      </w:pPr>
      <w:r>
        <w:t>Please note that, e</w:t>
      </w:r>
      <w:r w:rsidR="00177C11">
        <w:t>ven though</w:t>
      </w:r>
      <w:r>
        <w:t xml:space="preserve"> the analysis focuses on NR FR1 TRS</w:t>
      </w:r>
      <w:r w:rsidR="00177C11">
        <w:t>, the observations and conclusions can be applied in the same way to other technologies where different metrics (e.g. BER, BLER</w:t>
      </w:r>
      <w:r w:rsidR="00362204">
        <w:t>, etc.) are used to determine the sensitivity threshold.</w:t>
      </w:r>
    </w:p>
    <w:p w14:paraId="42BDAB07" w14:textId="76B76F8B" w:rsidR="00347992" w:rsidRDefault="00347992" w:rsidP="00347992">
      <w:pPr>
        <w:pStyle w:val="Heading1"/>
      </w:pPr>
      <w:r>
        <w:t>EIS linear interpolation</w:t>
      </w:r>
    </w:p>
    <w:p w14:paraId="0BC1C3D5" w14:textId="0E24981A" w:rsidR="00177C11" w:rsidRDefault="00177C11" w:rsidP="00347992">
      <w:r>
        <w:rPr>
          <w:lang w:val="en-GB" w:eastAsia="en-US"/>
        </w:rPr>
        <w:t xml:space="preserve">The simplest approach to approximate the real </w:t>
      </w:r>
      <w:r w:rsidR="00362204">
        <w:t xml:space="preserve">sensitivity threshold would be to calculate the linear interpolation between the two </w:t>
      </w:r>
      <w:r w:rsidR="00362204" w:rsidRPr="00362204">
        <w:t>power level</w:t>
      </w:r>
      <w:r w:rsidR="00362204">
        <w:t xml:space="preserve"> steps, separated by 0.5dB, providing the closest result to </w:t>
      </w:r>
      <w:r w:rsidR="003A55E5">
        <w:t xml:space="preserve">the </w:t>
      </w:r>
      <w:r w:rsidR="00362204">
        <w:t>95% throughput</w:t>
      </w:r>
      <w:r w:rsidR="00F55CA9">
        <w:t>:</w:t>
      </w:r>
    </w:p>
    <w:p w14:paraId="01E21D48" w14:textId="2CEBDABD" w:rsidR="00653857" w:rsidRPr="00F55CA9" w:rsidRDefault="00F55CA9" w:rsidP="00347992">
      <m:oMathPara>
        <m:oMath>
          <m:r>
            <w:rPr>
              <w:rFonts w:ascii="Cambria Math" w:eastAsia="Arial" w:hAnsi="Cambria Math"/>
            </w:rPr>
            <m:t>y=</m:t>
          </m:r>
          <m:d>
            <m:dPr>
              <m:ctrlPr>
                <w:rPr>
                  <w:rFonts w:ascii="Cambria Math" w:eastAsia="Arial" w:hAnsi="Cambria Math"/>
                  <w:i/>
                </w:rPr>
              </m:ctrlPr>
            </m:dPr>
            <m:e>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y</m:t>
                      </m:r>
                    </m:e>
                    <m:sub>
                      <m:r>
                        <w:rPr>
                          <w:rFonts w:ascii="Cambria Math" w:eastAsia="Arial" w:hAnsi="Cambria Math"/>
                        </w:rPr>
                        <m:t>1</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y</m:t>
                      </m:r>
                    </m:e>
                    <m:sub>
                      <m:r>
                        <w:rPr>
                          <w:rFonts w:ascii="Cambria Math" w:eastAsia="Arial" w:hAnsi="Cambria Math"/>
                        </w:rPr>
                        <m:t>0</m:t>
                      </m:r>
                    </m:sub>
                  </m:sSub>
                </m:num>
                <m:den>
                  <m:sSub>
                    <m:sSubPr>
                      <m:ctrlPr>
                        <w:rPr>
                          <w:rFonts w:ascii="Cambria Math" w:eastAsia="Arial" w:hAnsi="Cambria Math"/>
                          <w:i/>
                        </w:rPr>
                      </m:ctrlPr>
                    </m:sSubPr>
                    <m:e>
                      <m:r>
                        <w:rPr>
                          <w:rFonts w:ascii="Cambria Math" w:eastAsia="Arial" w:hAnsi="Cambria Math"/>
                        </w:rPr>
                        <m:t>x</m:t>
                      </m:r>
                    </m:e>
                    <m:sub>
                      <m:r>
                        <w:rPr>
                          <w:rFonts w:ascii="Cambria Math" w:eastAsia="Arial" w:hAnsi="Cambria Math"/>
                        </w:rPr>
                        <m:t>1</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x</m:t>
                      </m:r>
                    </m:e>
                    <m:sub>
                      <m:r>
                        <w:rPr>
                          <w:rFonts w:ascii="Cambria Math" w:eastAsia="Arial" w:hAnsi="Cambria Math"/>
                        </w:rPr>
                        <m:t>0</m:t>
                      </m:r>
                    </m:sub>
                  </m:sSub>
                </m:den>
              </m:f>
            </m:e>
          </m:d>
          <m:r>
            <w:rPr>
              <w:rFonts w:ascii="Cambria Math" w:eastAsia="Arial" w:hAnsi="Cambria Math"/>
            </w:rPr>
            <m:t>·</m:t>
          </m:r>
          <m:d>
            <m:dPr>
              <m:ctrlPr>
                <w:rPr>
                  <w:rFonts w:ascii="Cambria Math" w:eastAsia="Arial" w:hAnsi="Cambria Math"/>
                  <w:i/>
                </w:rPr>
              </m:ctrlPr>
            </m:dPr>
            <m:e>
              <m:r>
                <w:rPr>
                  <w:rFonts w:ascii="Cambria Math" w:eastAsia="Arial" w:hAnsi="Cambria Math"/>
                </w:rPr>
                <m:t>x-</m:t>
              </m:r>
              <m:sSub>
                <m:sSubPr>
                  <m:ctrlPr>
                    <w:rPr>
                      <w:rFonts w:ascii="Cambria Math" w:eastAsia="Arial" w:hAnsi="Cambria Math"/>
                      <w:i/>
                    </w:rPr>
                  </m:ctrlPr>
                </m:sSubPr>
                <m:e>
                  <m:r>
                    <w:rPr>
                      <w:rFonts w:ascii="Cambria Math" w:eastAsia="Arial" w:hAnsi="Cambria Math"/>
                    </w:rPr>
                    <m:t>x</m:t>
                  </m:r>
                </m:e>
                <m:sub>
                  <m:r>
                    <w:rPr>
                      <w:rFonts w:ascii="Cambria Math" w:eastAsia="Arial" w:hAnsi="Cambria Math"/>
                    </w:rPr>
                    <m:t>0</m:t>
                  </m:r>
                </m:sub>
              </m:sSub>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y</m:t>
              </m:r>
            </m:e>
            <m:sub>
              <m:r>
                <w:rPr>
                  <w:rFonts w:ascii="Cambria Math" w:eastAsia="Arial" w:hAnsi="Cambria Math"/>
                </w:rPr>
                <m:t>0</m:t>
              </m:r>
            </m:sub>
          </m:sSub>
        </m:oMath>
      </m:oMathPara>
    </w:p>
    <w:p w14:paraId="3ED48387" w14:textId="4BAC52CA" w:rsidR="00F55CA9" w:rsidRDefault="00F55CA9" w:rsidP="00F55CA9">
      <w:r>
        <w:t>Considering the DL power as variable and thus:</w:t>
      </w:r>
    </w:p>
    <w:p w14:paraId="4EFB3B68" w14:textId="77777777" w:rsidR="0067248E" w:rsidRDefault="0067248E" w:rsidP="00F55CA9">
      <w:pPr>
        <w:spacing w:line="264" w:lineRule="auto"/>
        <w:ind w:left="850"/>
        <w:rPr>
          <w:rFonts w:ascii="Times New Roman" w:eastAsia="Arial" w:hAnsi="Times New Roman" w:cs="Times New Roman"/>
        </w:rPr>
      </w:pPr>
      <w:r>
        <w:rPr>
          <w:rFonts w:ascii="Times New Roman" w:eastAsia="Arial" w:hAnsi="Times New Roman" w:cs="Times New Roman"/>
          <w:i/>
        </w:rPr>
        <w:t>x</w:t>
      </w:r>
      <w:r w:rsidRPr="00F55CA9">
        <w:rPr>
          <w:rFonts w:ascii="Times New Roman" w:eastAsia="Arial" w:hAnsi="Times New Roman" w:cs="Times New Roman"/>
          <w:i/>
        </w:rPr>
        <w:t xml:space="preserve"> </w:t>
      </w:r>
      <w:r w:rsidRPr="00F55CA9">
        <w:rPr>
          <w:rFonts w:ascii="Times New Roman" w:eastAsia="Arial" w:hAnsi="Times New Roman" w:cs="Times New Roman"/>
        </w:rPr>
        <w:t>= DL power in dBm</w:t>
      </w:r>
      <w:r>
        <w:rPr>
          <w:rFonts w:ascii="Times New Roman" w:eastAsia="Arial" w:hAnsi="Times New Roman" w:cs="Times New Roman"/>
        </w:rPr>
        <w:t xml:space="preserve">, </w:t>
      </w:r>
    </w:p>
    <w:p w14:paraId="28E809C9" w14:textId="77777777" w:rsidR="0067248E" w:rsidRDefault="0067248E" w:rsidP="00F55CA9">
      <w:pPr>
        <w:spacing w:line="264" w:lineRule="auto"/>
        <w:ind w:left="850"/>
        <w:rPr>
          <w:rFonts w:eastAsia="Arial"/>
        </w:rPr>
      </w:pPr>
      <w:r>
        <w:rPr>
          <w:rFonts w:ascii="Times New Roman" w:eastAsia="Arial" w:hAnsi="Times New Roman" w:cs="Times New Roman"/>
          <w:i/>
        </w:rPr>
        <w:tab/>
        <w:t>x</w:t>
      </w:r>
      <w:r>
        <w:rPr>
          <w:rFonts w:ascii="Times New Roman" w:eastAsia="Arial" w:hAnsi="Times New Roman" w:cs="Times New Roman"/>
          <w:i/>
          <w:vertAlign w:val="subscript"/>
        </w:rPr>
        <w:t>1</w:t>
      </w:r>
      <w:r>
        <w:rPr>
          <w:rFonts w:eastAsia="Arial"/>
        </w:rPr>
        <w:t xml:space="preserve"> = last DL power providing a throughput ≥95%, </w:t>
      </w:r>
    </w:p>
    <w:p w14:paraId="2B7796A8" w14:textId="57503558" w:rsidR="0067248E" w:rsidRDefault="0067248E" w:rsidP="00F55CA9">
      <w:pPr>
        <w:spacing w:line="264" w:lineRule="auto"/>
        <w:ind w:left="850"/>
        <w:rPr>
          <w:rFonts w:ascii="Times New Roman" w:eastAsia="Arial" w:hAnsi="Times New Roman" w:cs="Times New Roman"/>
          <w:i/>
        </w:rPr>
      </w:pPr>
      <w:r>
        <w:rPr>
          <w:rFonts w:ascii="Times New Roman" w:eastAsia="Arial" w:hAnsi="Times New Roman" w:cs="Times New Roman"/>
          <w:i/>
        </w:rPr>
        <w:tab/>
        <w:t>x</w:t>
      </w:r>
      <w:r>
        <w:rPr>
          <w:rFonts w:ascii="Times New Roman" w:eastAsia="Arial" w:hAnsi="Times New Roman" w:cs="Times New Roman"/>
          <w:i/>
          <w:vertAlign w:val="subscript"/>
        </w:rPr>
        <w:t>0</w:t>
      </w:r>
      <w:r>
        <w:rPr>
          <w:rFonts w:eastAsia="Arial"/>
        </w:rPr>
        <w:t xml:space="preserve"> = first DL power providing a throughput &lt;95%;</w:t>
      </w:r>
    </w:p>
    <w:p w14:paraId="243C5467" w14:textId="77777777" w:rsidR="0067248E" w:rsidRDefault="00F55CA9" w:rsidP="00F55CA9">
      <w:pPr>
        <w:spacing w:line="264" w:lineRule="auto"/>
        <w:ind w:left="850"/>
        <w:rPr>
          <w:rFonts w:eastAsia="Arial"/>
        </w:rPr>
      </w:pPr>
      <w:r>
        <w:rPr>
          <w:rFonts w:ascii="Times New Roman" w:eastAsia="Arial" w:hAnsi="Times New Roman" w:cs="Times New Roman"/>
          <w:i/>
        </w:rPr>
        <w:t>y</w:t>
      </w:r>
      <w:r>
        <w:rPr>
          <w:rFonts w:eastAsia="Arial"/>
        </w:rPr>
        <w:t xml:space="preserve"> = Throughput in %</w:t>
      </w:r>
      <w:r w:rsidR="0067248E">
        <w:rPr>
          <w:rFonts w:eastAsia="Arial"/>
        </w:rPr>
        <w:t xml:space="preserve">, </w:t>
      </w:r>
    </w:p>
    <w:p w14:paraId="5342E8C0" w14:textId="77777777" w:rsidR="0067248E" w:rsidRDefault="0067248E" w:rsidP="00F55CA9">
      <w:pPr>
        <w:spacing w:line="264" w:lineRule="auto"/>
        <w:ind w:left="850"/>
        <w:rPr>
          <w:rFonts w:eastAsia="Arial"/>
        </w:rPr>
      </w:pPr>
      <w:r>
        <w:rPr>
          <w:rFonts w:ascii="Times New Roman" w:eastAsia="Arial" w:hAnsi="Times New Roman" w:cs="Times New Roman"/>
          <w:i/>
        </w:rPr>
        <w:tab/>
        <w:t>y</w:t>
      </w:r>
      <w:r>
        <w:rPr>
          <w:rFonts w:ascii="Times New Roman" w:eastAsia="Arial" w:hAnsi="Times New Roman" w:cs="Times New Roman"/>
          <w:i/>
          <w:vertAlign w:val="subscript"/>
        </w:rPr>
        <w:t>1</w:t>
      </w:r>
      <w:r>
        <w:rPr>
          <w:rFonts w:eastAsia="Arial"/>
        </w:rPr>
        <w:t xml:space="preserve"> = last throughput ≥95%, </w:t>
      </w:r>
    </w:p>
    <w:p w14:paraId="79C6A1B0" w14:textId="04AC3205" w:rsidR="00F55CA9" w:rsidRDefault="0067248E" w:rsidP="00F55CA9">
      <w:pPr>
        <w:spacing w:line="264" w:lineRule="auto"/>
        <w:ind w:left="850"/>
        <w:rPr>
          <w:rFonts w:eastAsia="Arial"/>
        </w:rPr>
      </w:pPr>
      <w:r>
        <w:rPr>
          <w:rFonts w:ascii="Times New Roman" w:eastAsia="Arial" w:hAnsi="Times New Roman" w:cs="Times New Roman"/>
          <w:i/>
        </w:rPr>
        <w:tab/>
        <w:t>y</w:t>
      </w:r>
      <w:r>
        <w:rPr>
          <w:rFonts w:ascii="Times New Roman" w:eastAsia="Arial" w:hAnsi="Times New Roman" w:cs="Times New Roman"/>
          <w:i/>
          <w:vertAlign w:val="subscript"/>
        </w:rPr>
        <w:t>0</w:t>
      </w:r>
      <w:r>
        <w:rPr>
          <w:rFonts w:eastAsia="Arial"/>
        </w:rPr>
        <w:t xml:space="preserve"> = first throughput &lt;95%.</w:t>
      </w:r>
    </w:p>
    <w:p w14:paraId="6F334E76" w14:textId="301D4B42" w:rsidR="00F55CA9" w:rsidRPr="00F55CA9" w:rsidRDefault="00F55CA9" w:rsidP="00F55CA9">
      <w:pPr>
        <w:spacing w:line="264" w:lineRule="auto"/>
        <w:ind w:left="850"/>
        <w:rPr>
          <w:rFonts w:ascii="Times New Roman" w:eastAsia="Arial" w:hAnsi="Times New Roman" w:cs="Times New Roman"/>
        </w:rPr>
      </w:pPr>
    </w:p>
    <w:p w14:paraId="4ACBE35A" w14:textId="3E4D162D" w:rsidR="00362204" w:rsidRDefault="00362204" w:rsidP="00347992">
      <w:pPr>
        <w:rPr>
          <w:lang w:val="en-GB" w:eastAsia="en-US"/>
        </w:rPr>
      </w:pPr>
      <w:r>
        <w:rPr>
          <w:lang w:val="en-GB" w:eastAsia="en-US"/>
        </w:rPr>
        <w:t xml:space="preserve">In </w:t>
      </w:r>
      <w:r w:rsidR="00542A6F">
        <w:rPr>
          <w:lang w:val="en-GB" w:eastAsia="en-US"/>
        </w:rPr>
        <w:fldChar w:fldCharType="begin"/>
      </w:r>
      <w:r w:rsidR="00542A6F">
        <w:rPr>
          <w:lang w:val="en-GB" w:eastAsia="en-US"/>
        </w:rPr>
        <w:instrText xml:space="preserve"> REF _Ref148550648 \h </w:instrText>
      </w:r>
      <w:r w:rsidR="00542A6F">
        <w:rPr>
          <w:lang w:val="en-GB" w:eastAsia="en-US"/>
        </w:rPr>
      </w:r>
      <w:r w:rsidR="00542A6F">
        <w:rPr>
          <w:lang w:val="en-GB" w:eastAsia="en-US"/>
        </w:rPr>
        <w:fldChar w:fldCharType="separate"/>
      </w:r>
      <w:r w:rsidR="00542A6F">
        <w:t xml:space="preserve">Figure </w:t>
      </w:r>
      <w:r w:rsidR="00542A6F">
        <w:rPr>
          <w:noProof/>
        </w:rPr>
        <w:t>1</w:t>
      </w:r>
      <w:r w:rsidR="00542A6F">
        <w:rPr>
          <w:lang w:val="en-GB" w:eastAsia="en-US"/>
        </w:rPr>
        <w:fldChar w:fldCharType="end"/>
      </w:r>
      <w:r w:rsidR="003A55E5" w:rsidRPr="003A55E5">
        <w:rPr>
          <w:lang w:val="en-GB" w:eastAsia="en-US"/>
        </w:rPr>
        <w:t xml:space="preserve">, </w:t>
      </w:r>
      <w:r>
        <w:rPr>
          <w:lang w:val="en-GB" w:eastAsia="en-US"/>
        </w:rPr>
        <w:t>a</w:t>
      </w:r>
      <w:r w:rsidR="00A56D6D">
        <w:rPr>
          <w:lang w:val="en-GB" w:eastAsia="en-US"/>
        </w:rPr>
        <w:t xml:space="preserve"> detailed view within 0.5dB</w:t>
      </w:r>
      <w:r>
        <w:rPr>
          <w:lang w:val="en-GB" w:eastAsia="en-US"/>
        </w:rPr>
        <w:t xml:space="preserve"> of the throughput measurement results fo</w:t>
      </w:r>
      <w:r w:rsidR="00A56D6D">
        <w:rPr>
          <w:lang w:val="en-GB" w:eastAsia="en-US"/>
        </w:rPr>
        <w:t>r DUT4 in</w:t>
      </w:r>
      <w:r>
        <w:rPr>
          <w:lang w:val="en-GB" w:eastAsia="en-US"/>
        </w:rPr>
        <w:t xml:space="preserve"> </w:t>
      </w:r>
      <w:r w:rsidR="00542A6F">
        <w:rPr>
          <w:lang w:val="en-GB" w:eastAsia="en-US"/>
        </w:rPr>
        <w:fldChar w:fldCharType="begin"/>
      </w:r>
      <w:r w:rsidR="00542A6F">
        <w:rPr>
          <w:lang w:val="en-GB" w:eastAsia="en-US"/>
        </w:rPr>
        <w:instrText xml:space="preserve"> REF _Ref158989893 \r \h </w:instrText>
      </w:r>
      <w:r w:rsidR="00542A6F">
        <w:rPr>
          <w:lang w:val="en-GB" w:eastAsia="en-US"/>
        </w:rPr>
      </w:r>
      <w:r w:rsidR="00542A6F">
        <w:rPr>
          <w:lang w:val="en-GB" w:eastAsia="en-US"/>
        </w:rPr>
        <w:fldChar w:fldCharType="separate"/>
      </w:r>
      <w:r w:rsidR="00542A6F">
        <w:rPr>
          <w:lang w:val="en-GB" w:eastAsia="en-US"/>
        </w:rPr>
        <w:t>[1]</w:t>
      </w:r>
      <w:r w:rsidR="00542A6F">
        <w:rPr>
          <w:lang w:val="en-GB" w:eastAsia="en-US"/>
        </w:rPr>
        <w:fldChar w:fldCharType="end"/>
      </w:r>
      <w:r w:rsidR="003A55E5">
        <w:rPr>
          <w:lang w:val="en-GB" w:eastAsia="en-US"/>
        </w:rPr>
        <w:t xml:space="preserve"> is presented</w:t>
      </w:r>
      <w:r w:rsidR="00A56D6D">
        <w:rPr>
          <w:lang w:val="en-GB" w:eastAsia="en-US"/>
        </w:rPr>
        <w:t>:</w:t>
      </w:r>
    </w:p>
    <w:p w14:paraId="58984DF8" w14:textId="5F694AAE" w:rsidR="00A56D6D" w:rsidRDefault="00A56D6D" w:rsidP="00347992">
      <w:pPr>
        <w:rPr>
          <w:lang w:val="en-GB" w:eastAsia="en-US"/>
        </w:rPr>
      </w:pPr>
      <w:r>
        <w:rPr>
          <w:noProof/>
          <w:lang w:val="en-GB" w:eastAsia="en-US"/>
        </w:rPr>
        <w:drawing>
          <wp:inline distT="0" distB="0" distL="0" distR="0" wp14:anchorId="2822A3B2" wp14:editId="457EFCC9">
            <wp:extent cx="5760000" cy="380700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0000" cy="3807003"/>
                    </a:xfrm>
                    <a:prstGeom prst="rect">
                      <a:avLst/>
                    </a:prstGeom>
                    <a:noFill/>
                  </pic:spPr>
                </pic:pic>
              </a:graphicData>
            </a:graphic>
          </wp:inline>
        </w:drawing>
      </w:r>
    </w:p>
    <w:p w14:paraId="53746688" w14:textId="33E3A45C" w:rsidR="00A56D6D" w:rsidRDefault="00A56D6D" w:rsidP="00A56D6D">
      <w:pPr>
        <w:pStyle w:val="Caption"/>
        <w:jc w:val="center"/>
        <w:rPr>
          <w:rFonts w:ascii="Times New Roman" w:hAnsi="Times New Roman"/>
          <w:sz w:val="20"/>
          <w:szCs w:val="20"/>
          <w:lang w:val="en-GB"/>
        </w:rPr>
      </w:pPr>
      <w:bookmarkStart w:id="11" w:name="_Ref148550648"/>
      <w:r>
        <w:t xml:space="preserve">Figure </w:t>
      </w:r>
      <w:r>
        <w:fldChar w:fldCharType="begin"/>
      </w:r>
      <w:r>
        <w:instrText xml:space="preserve"> SEQ Figure \* ARABIC </w:instrText>
      </w:r>
      <w:r>
        <w:fldChar w:fldCharType="separate"/>
      </w:r>
      <w:r>
        <w:rPr>
          <w:noProof/>
        </w:rPr>
        <w:t>1</w:t>
      </w:r>
      <w:r>
        <w:fldChar w:fldCharType="end"/>
      </w:r>
      <w:bookmarkEnd w:id="11"/>
      <w:r>
        <w:t>: De</w:t>
      </w:r>
      <w:r>
        <w:rPr>
          <w:lang w:val="en-GB"/>
        </w:rPr>
        <w:t xml:space="preserve">tailed view TP for DUT4 in </w:t>
      </w:r>
      <w:r w:rsidR="00542A6F">
        <w:rPr>
          <w:lang w:val="en-GB"/>
        </w:rPr>
        <w:fldChar w:fldCharType="begin"/>
      </w:r>
      <w:r w:rsidR="00542A6F">
        <w:rPr>
          <w:lang w:val="en-GB"/>
        </w:rPr>
        <w:instrText xml:space="preserve"> REF _Ref158989893 \r \h </w:instrText>
      </w:r>
      <w:r w:rsidR="00542A6F">
        <w:rPr>
          <w:lang w:val="en-GB"/>
        </w:rPr>
      </w:r>
      <w:r w:rsidR="00542A6F">
        <w:rPr>
          <w:lang w:val="en-GB"/>
        </w:rPr>
        <w:fldChar w:fldCharType="separate"/>
      </w:r>
      <w:r w:rsidR="00542A6F">
        <w:rPr>
          <w:lang w:val="en-GB"/>
        </w:rPr>
        <w:t>[1]</w:t>
      </w:r>
      <w:r w:rsidR="00542A6F">
        <w:rPr>
          <w:lang w:val="en-GB"/>
        </w:rPr>
        <w:fldChar w:fldCharType="end"/>
      </w:r>
      <w:r w:rsidR="00FF1B7F">
        <w:rPr>
          <w:lang w:val="en-GB"/>
        </w:rPr>
        <w:t xml:space="preserve"> with linear interpolation</w:t>
      </w:r>
    </w:p>
    <w:p w14:paraId="2E9FAA65" w14:textId="09943480" w:rsidR="00A56D6D" w:rsidRDefault="00A56D6D" w:rsidP="00A56D6D">
      <w:bookmarkStart w:id="12" w:name="_Toc127446876"/>
      <w:bookmarkStart w:id="13" w:name="_Toc127535098"/>
      <w:bookmarkStart w:id="14" w:name="_Toc127536396"/>
      <w:bookmarkStart w:id="15" w:name="_Toc127543787"/>
      <w:bookmarkStart w:id="16" w:name="_Toc127544304"/>
      <w:bookmarkStart w:id="17" w:name="_Toc127557564"/>
      <w:bookmarkStart w:id="18" w:name="_Toc127585342"/>
      <w:bookmarkStart w:id="19" w:name="_Toc127586303"/>
      <w:bookmarkStart w:id="20" w:name="_Toc127586368"/>
      <w:bookmarkStart w:id="21" w:name="_Toc127586785"/>
      <w:bookmarkStart w:id="22" w:name="_Toc134777506"/>
      <w:bookmarkStart w:id="23" w:name="_Toc134777508"/>
      <w:bookmarkStart w:id="24" w:name="_Toc134784127"/>
      <w:bookmarkStart w:id="25" w:name="_Toc134785451"/>
      <w:bookmarkStart w:id="26" w:name="_Toc134785489"/>
      <w:bookmarkStart w:id="27" w:name="_Toc134785499"/>
      <w:bookmarkStart w:id="28" w:name="_Toc134789175"/>
      <w:bookmarkStart w:id="29" w:name="_Toc149929736"/>
      <w:bookmarkStart w:id="30" w:name="_Toc149929745"/>
      <w:bookmarkStart w:id="31" w:name="_Toc158816932"/>
      <w:r>
        <w:rPr>
          <w:lang w:val="en-GB"/>
        </w:rPr>
        <w:t xml:space="preserve">As it can be seen in the graph, the estimated </w:t>
      </w:r>
      <w:r>
        <w:t>sensitivity threshold</w:t>
      </w:r>
      <w:r w:rsidR="003A55E5">
        <w:t xml:space="preserve"> for the 0.5dB step improves the result almost by almost 0.2dB</w:t>
      </w:r>
      <w:r w:rsidR="004F7853">
        <w:t xml:space="preserve"> from the last DL power level</w:t>
      </w:r>
      <w:r w:rsidR="00144D93">
        <w:t xml:space="preserve"> providing a throughput ≥95%</w:t>
      </w:r>
      <w:r w:rsidR="003A55E5">
        <w:t xml:space="preserve">, but it is still away from the actual sensitivity level, better approximated in the graph by the 0.1dB step linear interpolation. </w:t>
      </w:r>
    </w:p>
    <w:p w14:paraId="6DE50E5E" w14:textId="144DE2A0" w:rsidR="00144D93" w:rsidRDefault="00144D93" w:rsidP="00144D93">
      <w:bookmarkStart w:id="32" w:name="_Toc158823100"/>
      <w:bookmarkStart w:id="33" w:name="_Toc158823108"/>
      <w:bookmarkStart w:id="34" w:name="_Toc158826418"/>
      <w:bookmarkStart w:id="35" w:name="_Toc158826428"/>
      <w:r w:rsidRPr="004F44F5">
        <w:rPr>
          <w:b/>
        </w:rPr>
        <w:t xml:space="preserve">Observation </w:t>
      </w:r>
      <w:r w:rsidRPr="004F44F5">
        <w:rPr>
          <w:b/>
        </w:rPr>
        <w:fldChar w:fldCharType="begin"/>
      </w:r>
      <w:r w:rsidRPr="004F44F5">
        <w:rPr>
          <w:b/>
        </w:rPr>
        <w:instrText xml:space="preserve"> SEQ Observation \* ARABIC </w:instrText>
      </w:r>
      <w:r w:rsidRPr="004F44F5">
        <w:rPr>
          <w:b/>
        </w:rPr>
        <w:fldChar w:fldCharType="separate"/>
      </w:r>
      <w:r>
        <w:rPr>
          <w:b/>
          <w:noProof/>
        </w:rPr>
        <w:t>1</w:t>
      </w:r>
      <w:r w:rsidRPr="004F44F5">
        <w:rPr>
          <w:b/>
        </w:rPr>
        <w:fldChar w:fldCharType="end"/>
      </w:r>
      <w:r w:rsidRPr="004F44F5">
        <w:rPr>
          <w:b/>
        </w:rPr>
        <w:t>:</w:t>
      </w:r>
      <w:r w:rsidRPr="004F44F5">
        <w:t xml:space="preserve"> </w:t>
      </w:r>
      <w:r w:rsidR="00646912">
        <w:t xml:space="preserve">EIS </w:t>
      </w:r>
      <w:r>
        <w:t xml:space="preserve">linear interpolation does not remove completely the error due to the </w:t>
      </w:r>
      <w:r w:rsidRPr="00144D93">
        <w:t>output level step resolution</w:t>
      </w:r>
      <w:r w:rsidRPr="004F44F5">
        <w:t>.</w:t>
      </w:r>
      <w:bookmarkEnd w:id="32"/>
      <w:bookmarkEnd w:id="33"/>
      <w:bookmarkEnd w:id="34"/>
      <w:bookmarkEnd w:id="35"/>
    </w:p>
    <w:p w14:paraId="2078370A" w14:textId="1CD13DCC" w:rsidR="00144D93" w:rsidRDefault="004F7853" w:rsidP="00144D93">
      <w:r>
        <w:t>Considering this and other DUTs, it is clear that t</w:t>
      </w:r>
      <w:r w:rsidR="003A55E5">
        <w:t>h</w:t>
      </w:r>
      <w:r>
        <w:t>e</w:t>
      </w:r>
      <w:r w:rsidR="003A55E5">
        <w:t xml:space="preserve"> residual error </w:t>
      </w:r>
      <w:r>
        <w:t xml:space="preserve">for the linear interpolation </w:t>
      </w:r>
      <w:r w:rsidR="00C76DEB">
        <w:t xml:space="preserve">is single sided, it has normal distribution and it is expected to be </w:t>
      </w:r>
      <w:r>
        <w:t xml:space="preserve">bounded </w:t>
      </w:r>
      <w:r w:rsidR="00144D93">
        <w:t xml:space="preserve">approximately </w:t>
      </w:r>
      <w:r>
        <w:t xml:space="preserve">by </w:t>
      </w:r>
      <m:oMath>
        <m:r>
          <w:rPr>
            <w:rFonts w:ascii="Cambria Math" w:eastAsia="Times New Roman" w:hAnsi="Cambria Math" w:cs="Times New Roman"/>
            <w:lang w:val="en-GB" w:eastAsia="en-GB"/>
          </w:rPr>
          <m:t>0.5·output level step resolution</m:t>
        </m:r>
      </m:oMath>
      <w:r w:rsidR="00C76DEB">
        <w:t xml:space="preserve">. Given the little impact in the combined uncertainty, it is recommended to simplify the definition of the MU term as double sided with normal distribution, to be </w:t>
      </w:r>
      <w:proofErr w:type="spellStart"/>
      <w:r w:rsidR="00C76DEB">
        <w:t>RRS’ed</w:t>
      </w:r>
      <w:proofErr w:type="spellEnd"/>
      <w:r w:rsidR="00C76DEB">
        <w:t>.</w:t>
      </w:r>
    </w:p>
    <w:p w14:paraId="198B9BD6" w14:textId="0938A040" w:rsidR="00C81429" w:rsidRDefault="00C81429" w:rsidP="00C81429">
      <w:pPr>
        <w:jc w:val="both"/>
      </w:pPr>
      <w:bookmarkStart w:id="36" w:name="_Toc158831185"/>
      <w:bookmarkStart w:id="37" w:name="_Toc158831425"/>
      <w:bookmarkStart w:id="38" w:name="_Toc158831485"/>
      <w:bookmarkStart w:id="39" w:name="_Toc158826415"/>
      <w:bookmarkStart w:id="40" w:name="_Toc158823101"/>
      <w:bookmarkStart w:id="41" w:name="_Toc158823109"/>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Pr>
          <w:b/>
          <w:noProof/>
        </w:rPr>
        <w:t>1</w:t>
      </w:r>
      <w:r w:rsidRPr="008320EE">
        <w:rPr>
          <w:b/>
        </w:rPr>
        <w:fldChar w:fldCharType="end"/>
      </w:r>
      <w:r w:rsidRPr="008320EE">
        <w:rPr>
          <w:b/>
        </w:rPr>
        <w:t xml:space="preserve">: </w:t>
      </w:r>
      <w:r w:rsidRPr="00C81429">
        <w:t xml:space="preserve">capture </w:t>
      </w:r>
      <w:r>
        <w:t>the EIS linear interpolation in TS 38.561 as alternative to the TRS correction.</w:t>
      </w:r>
      <w:bookmarkEnd w:id="36"/>
      <w:bookmarkEnd w:id="37"/>
      <w:bookmarkEnd w:id="38"/>
    </w:p>
    <w:p w14:paraId="25791025" w14:textId="6D7F41A3" w:rsidR="00C76DEB" w:rsidRDefault="00C76DEB" w:rsidP="00C76DEB">
      <w:pPr>
        <w:jc w:val="both"/>
      </w:pPr>
      <w:bookmarkStart w:id="42" w:name="_Toc158831186"/>
      <w:bookmarkStart w:id="43" w:name="_Toc158831426"/>
      <w:bookmarkStart w:id="44" w:name="_Toc158831486"/>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sidR="00C81429">
        <w:rPr>
          <w:b/>
          <w:noProof/>
        </w:rPr>
        <w:t>2</w:t>
      </w:r>
      <w:r w:rsidRPr="008320EE">
        <w:rPr>
          <w:b/>
        </w:rPr>
        <w:fldChar w:fldCharType="end"/>
      </w:r>
      <w:r w:rsidRPr="008320EE">
        <w:rPr>
          <w:b/>
        </w:rPr>
        <w:t xml:space="preserve">: </w:t>
      </w:r>
      <w:r>
        <w:t xml:space="preserve">define the </w:t>
      </w:r>
      <w:r w:rsidRPr="00144D93">
        <w:t>output level step resolution</w:t>
      </w:r>
      <w:r>
        <w:t xml:space="preserve"> MU contributor for TS 38.561 in case the EIS linear interpolation is used as </w:t>
      </w:r>
      <m:oMath>
        <m:r>
          <w:rPr>
            <w:rFonts w:ascii="Cambria Math" w:eastAsia="Times New Roman" w:hAnsi="Cambria Math" w:cs="Times New Roman"/>
            <w:lang w:val="en-GB" w:eastAsia="en-GB"/>
          </w:rPr>
          <m:t>0.5·output level step resolution</m:t>
        </m:r>
      </m:oMath>
      <w:r>
        <w:rPr>
          <w:lang w:val="en-GB" w:eastAsia="en-GB"/>
        </w:rPr>
        <w:t xml:space="preserve"> with normal distribution.</w:t>
      </w:r>
      <w:bookmarkEnd w:id="39"/>
      <w:bookmarkEnd w:id="42"/>
      <w:bookmarkEnd w:id="43"/>
      <w:bookmarkEnd w:id="44"/>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40"/>
    <w:bookmarkEnd w:id="41"/>
    <w:p w14:paraId="262FC6C4" w14:textId="27F48340" w:rsidR="00347992" w:rsidRDefault="00347992" w:rsidP="00347992">
      <w:pPr>
        <w:pStyle w:val="Heading1"/>
      </w:pPr>
      <w:r>
        <w:lastRenderedPageBreak/>
        <w:t>Polynomial interpolation</w:t>
      </w:r>
    </w:p>
    <w:p w14:paraId="63CB16E1" w14:textId="017C42BE" w:rsidR="00347992" w:rsidRPr="0059651C" w:rsidRDefault="00347992" w:rsidP="00347992">
      <w:pPr>
        <w:rPr>
          <w:rFonts w:eastAsia="Arial"/>
        </w:rPr>
      </w:pPr>
      <w:r w:rsidRPr="0059651C">
        <w:rPr>
          <w:lang w:val="en-GB" w:eastAsia="en-US"/>
        </w:rPr>
        <w:t xml:space="preserve">As presented in </w:t>
      </w:r>
      <w:r w:rsidR="00542A6F">
        <w:rPr>
          <w:lang w:val="en-GB" w:eastAsia="en-US"/>
        </w:rPr>
        <w:fldChar w:fldCharType="begin"/>
      </w:r>
      <w:r w:rsidR="00542A6F">
        <w:rPr>
          <w:lang w:val="en-GB" w:eastAsia="en-US"/>
        </w:rPr>
        <w:instrText xml:space="preserve"> REF _Ref158989893 \r \h </w:instrText>
      </w:r>
      <w:r w:rsidR="00542A6F">
        <w:rPr>
          <w:lang w:val="en-GB" w:eastAsia="en-US"/>
        </w:rPr>
      </w:r>
      <w:r w:rsidR="00542A6F">
        <w:rPr>
          <w:lang w:val="en-GB" w:eastAsia="en-US"/>
        </w:rPr>
        <w:fldChar w:fldCharType="separate"/>
      </w:r>
      <w:r w:rsidR="00542A6F">
        <w:rPr>
          <w:lang w:val="en-GB" w:eastAsia="en-US"/>
        </w:rPr>
        <w:t>[1]</w:t>
      </w:r>
      <w:r w:rsidR="00542A6F">
        <w:rPr>
          <w:lang w:val="en-GB" w:eastAsia="en-US"/>
        </w:rPr>
        <w:fldChar w:fldCharType="end"/>
      </w:r>
      <w:r w:rsidRPr="0059651C">
        <w:rPr>
          <w:lang w:val="en-GB" w:eastAsia="en-US"/>
        </w:rPr>
        <w:t xml:space="preserve">, the </w:t>
      </w:r>
      <w:r w:rsidR="0059651C" w:rsidRPr="0059651C">
        <w:rPr>
          <w:lang w:val="en-GB" w:eastAsia="en-US"/>
        </w:rPr>
        <w:t xml:space="preserve">UE sensitivity response </w:t>
      </w:r>
      <w:r w:rsidRPr="0059651C">
        <w:rPr>
          <w:lang w:val="en-GB" w:eastAsia="en-US"/>
        </w:rPr>
        <w:t>(i.e. DL power vs. throughput</w:t>
      </w:r>
      <w:r w:rsidR="0059651C" w:rsidRPr="0059651C">
        <w:rPr>
          <w:lang w:val="en-GB" w:eastAsia="en-US"/>
        </w:rPr>
        <w:t xml:space="preserve"> curve</w:t>
      </w:r>
      <w:r w:rsidRPr="0059651C">
        <w:rPr>
          <w:lang w:val="en-GB" w:eastAsia="en-US"/>
        </w:rPr>
        <w:t xml:space="preserve">) </w:t>
      </w:r>
      <w:r w:rsidR="0059651C" w:rsidRPr="0059651C">
        <w:t>depends on the baseband receiver response</w:t>
      </w:r>
      <w:r w:rsidR="0059651C" w:rsidRPr="0059651C">
        <w:rPr>
          <w:lang w:eastAsia="en-US"/>
        </w:rPr>
        <w:t xml:space="preserve">, which </w:t>
      </w:r>
      <w:r w:rsidRPr="0059651C">
        <w:rPr>
          <w:lang w:val="en-GB" w:eastAsia="en-US"/>
        </w:rPr>
        <w:t>has a rather consistent shape among different device</w:t>
      </w:r>
      <w:r w:rsidR="0059651C" w:rsidRPr="0059651C">
        <w:rPr>
          <w:lang w:val="en-GB" w:eastAsia="en-US"/>
        </w:rPr>
        <w:t xml:space="preserve">s, and it </w:t>
      </w:r>
      <w:r w:rsidRPr="0059651C">
        <w:rPr>
          <w:lang w:val="en-GB" w:eastAsia="en-US"/>
        </w:rPr>
        <w:t>can be approximated by a</w:t>
      </w:r>
      <w:r w:rsidRPr="0059651C">
        <w:rPr>
          <w:rFonts w:eastAsia="Arial"/>
        </w:rPr>
        <w:t xml:space="preserve"> </w:t>
      </w:r>
      <w:r w:rsidRPr="0059651C">
        <w:rPr>
          <w:rFonts w:ascii="Times New Roman" w:eastAsia="Arial" w:hAnsi="Times New Roman" w:cs="Times New Roman"/>
          <w:i/>
        </w:rPr>
        <w:t>n</w:t>
      </w:r>
      <w:r w:rsidRPr="0059651C">
        <w:rPr>
          <w:rFonts w:eastAsia="Arial"/>
        </w:rPr>
        <w:t xml:space="preserve"> degree polynomial in the form of:</w:t>
      </w:r>
    </w:p>
    <w:p w14:paraId="5179399E" w14:textId="32A434BF" w:rsidR="00347992" w:rsidRDefault="00347992" w:rsidP="00347992">
      <w:pPr>
        <w:rPr>
          <w:rFonts w:eastAsia="Arial"/>
        </w:rPr>
      </w:pPr>
      <m:oMathPara>
        <m:oMath>
          <m:r>
            <w:rPr>
              <w:rFonts w:ascii="Cambria Math" w:eastAsia="Arial" w:hAnsi="Cambria Math"/>
            </w:rPr>
            <m:t>y=</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n</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n</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n-1</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n-1</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2</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2</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1</m:t>
              </m:r>
            </m:sub>
          </m:sSub>
          <m:r>
            <w:rPr>
              <w:rFonts w:ascii="Cambria Math" w:eastAsia="Arial" w:hAnsi="Cambria Math"/>
            </w:rPr>
            <m:t>·x+</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0</m:t>
              </m:r>
            </m:sub>
          </m:sSub>
        </m:oMath>
      </m:oMathPara>
    </w:p>
    <w:p w14:paraId="26978A82" w14:textId="408033FE" w:rsidR="00FF1B7F" w:rsidRDefault="00FF1B7F" w:rsidP="00347992">
      <w:pPr>
        <w:rPr>
          <w:lang w:val="en-GB" w:eastAsia="en-US"/>
        </w:rPr>
      </w:pPr>
      <w:r>
        <w:rPr>
          <w:lang w:val="en-GB" w:eastAsia="en-US"/>
        </w:rPr>
        <w:t>The results in the same contribution suggested that a 2</w:t>
      </w:r>
      <w:r w:rsidRPr="00FF1B7F">
        <w:rPr>
          <w:vertAlign w:val="superscript"/>
          <w:lang w:val="en-GB" w:eastAsia="en-US"/>
        </w:rPr>
        <w:t>nd</w:t>
      </w:r>
      <w:r>
        <w:rPr>
          <w:lang w:val="en-GB" w:eastAsia="en-US"/>
        </w:rPr>
        <w:t xml:space="preserve"> and 3</w:t>
      </w:r>
      <w:r w:rsidRPr="00FF1B7F">
        <w:rPr>
          <w:vertAlign w:val="superscript"/>
          <w:lang w:val="en-GB" w:eastAsia="en-US"/>
        </w:rPr>
        <w:t>rd</w:t>
      </w:r>
      <w:r>
        <w:rPr>
          <w:lang w:val="en-GB" w:eastAsia="en-US"/>
        </w:rPr>
        <w:t xml:space="preserve"> </w:t>
      </w:r>
      <w:r w:rsidRPr="0059651C">
        <w:rPr>
          <w:rFonts w:eastAsia="Arial"/>
        </w:rPr>
        <w:t>degree polynomial</w:t>
      </w:r>
      <w:r>
        <w:rPr>
          <w:rFonts w:eastAsia="Arial"/>
        </w:rPr>
        <w:t xml:space="preserve">s are sufficient to achieve good accuracy. This can be seen in </w:t>
      </w:r>
      <w:r w:rsidR="00542A6F">
        <w:rPr>
          <w:rFonts w:eastAsia="Arial"/>
        </w:rPr>
        <w:fldChar w:fldCharType="begin"/>
      </w:r>
      <w:r w:rsidR="00542A6F">
        <w:rPr>
          <w:rFonts w:eastAsia="Arial"/>
        </w:rPr>
        <w:instrText xml:space="preserve"> REF _Ref158990003 \h </w:instrText>
      </w:r>
      <w:r w:rsidR="00542A6F">
        <w:rPr>
          <w:rFonts w:eastAsia="Arial"/>
        </w:rPr>
      </w:r>
      <w:r w:rsidR="00542A6F">
        <w:rPr>
          <w:rFonts w:eastAsia="Arial"/>
        </w:rPr>
        <w:fldChar w:fldCharType="separate"/>
      </w:r>
      <w:r w:rsidR="00542A6F">
        <w:t xml:space="preserve">Figure </w:t>
      </w:r>
      <w:r w:rsidR="00542A6F">
        <w:rPr>
          <w:noProof/>
        </w:rPr>
        <w:t>2</w:t>
      </w:r>
      <w:r w:rsidR="00542A6F">
        <w:rPr>
          <w:rFonts w:eastAsia="Arial"/>
        </w:rPr>
        <w:fldChar w:fldCharType="end"/>
      </w:r>
      <w:r w:rsidRPr="003A55E5">
        <w:rPr>
          <w:lang w:val="en-GB" w:eastAsia="en-US"/>
        </w:rPr>
        <w:t xml:space="preserve"> </w:t>
      </w:r>
      <w:r>
        <w:rPr>
          <w:lang w:val="en-GB" w:eastAsia="en-US"/>
        </w:rPr>
        <w:t xml:space="preserve">with the same detailed view within 0.5dB of the throughput measurement results for DUT4 in </w:t>
      </w:r>
      <w:r w:rsidR="00542A6F">
        <w:rPr>
          <w:lang w:val="en-GB" w:eastAsia="en-US"/>
        </w:rPr>
        <w:fldChar w:fldCharType="begin"/>
      </w:r>
      <w:r w:rsidR="00542A6F">
        <w:rPr>
          <w:lang w:val="en-GB" w:eastAsia="en-US"/>
        </w:rPr>
        <w:instrText xml:space="preserve"> REF _Ref158989893 \r \h </w:instrText>
      </w:r>
      <w:r w:rsidR="00542A6F">
        <w:rPr>
          <w:lang w:val="en-GB" w:eastAsia="en-US"/>
        </w:rPr>
      </w:r>
      <w:r w:rsidR="00542A6F">
        <w:rPr>
          <w:lang w:val="en-GB" w:eastAsia="en-US"/>
        </w:rPr>
        <w:fldChar w:fldCharType="separate"/>
      </w:r>
      <w:r w:rsidR="00542A6F">
        <w:rPr>
          <w:lang w:val="en-GB" w:eastAsia="en-US"/>
        </w:rPr>
        <w:t>[1]</w:t>
      </w:r>
      <w:r w:rsidR="00542A6F">
        <w:rPr>
          <w:lang w:val="en-GB" w:eastAsia="en-US"/>
        </w:rPr>
        <w:fldChar w:fldCharType="end"/>
      </w:r>
      <w:r w:rsidR="00646912">
        <w:rPr>
          <w:lang w:val="en-GB" w:eastAsia="en-US"/>
        </w:rPr>
        <w:t>. The improvement compared to the linear interpolation is obvious:</w:t>
      </w:r>
    </w:p>
    <w:p w14:paraId="403E713D" w14:textId="6D32237E" w:rsidR="00FF1B7F" w:rsidRDefault="00FF1B7F" w:rsidP="00FF1B7F">
      <w:pPr>
        <w:jc w:val="center"/>
        <w:rPr>
          <w:lang w:val="en-GB" w:eastAsia="en-US"/>
        </w:rPr>
      </w:pPr>
      <w:r>
        <w:rPr>
          <w:noProof/>
          <w:lang w:val="en-GB" w:eastAsia="en-US"/>
        </w:rPr>
        <w:drawing>
          <wp:inline distT="0" distB="0" distL="0" distR="0" wp14:anchorId="10BB9EF5" wp14:editId="539D3EAD">
            <wp:extent cx="5760000" cy="3807003"/>
            <wp:effectExtent l="0" t="0" r="0" b="317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000" cy="3807003"/>
                    </a:xfrm>
                    <a:prstGeom prst="rect">
                      <a:avLst/>
                    </a:prstGeom>
                    <a:noFill/>
                  </pic:spPr>
                </pic:pic>
              </a:graphicData>
            </a:graphic>
          </wp:inline>
        </w:drawing>
      </w:r>
    </w:p>
    <w:p w14:paraId="1032C765" w14:textId="72E5BDA8" w:rsidR="00FF1B7F" w:rsidRDefault="00FF1B7F" w:rsidP="00FF1B7F">
      <w:pPr>
        <w:pStyle w:val="Caption"/>
        <w:jc w:val="center"/>
        <w:rPr>
          <w:rFonts w:ascii="Times New Roman" w:hAnsi="Times New Roman"/>
          <w:sz w:val="20"/>
          <w:szCs w:val="20"/>
          <w:lang w:val="en-GB"/>
        </w:rPr>
      </w:pPr>
      <w:bookmarkStart w:id="45" w:name="_Ref158990003"/>
      <w:r>
        <w:t xml:space="preserve">Figure </w:t>
      </w:r>
      <w:r>
        <w:fldChar w:fldCharType="begin"/>
      </w:r>
      <w:r>
        <w:instrText xml:space="preserve"> SEQ Figure \* ARABIC </w:instrText>
      </w:r>
      <w:r>
        <w:fldChar w:fldCharType="separate"/>
      </w:r>
      <w:r>
        <w:rPr>
          <w:noProof/>
        </w:rPr>
        <w:t>2</w:t>
      </w:r>
      <w:r>
        <w:fldChar w:fldCharType="end"/>
      </w:r>
      <w:bookmarkEnd w:id="45"/>
      <w:r>
        <w:t>: De</w:t>
      </w:r>
      <w:r>
        <w:rPr>
          <w:lang w:val="en-GB"/>
        </w:rPr>
        <w:t xml:space="preserve">tailed view TP for DUT4 in </w:t>
      </w:r>
      <w:r w:rsidR="00542A6F">
        <w:rPr>
          <w:lang w:val="en-GB"/>
        </w:rPr>
        <w:fldChar w:fldCharType="begin"/>
      </w:r>
      <w:r w:rsidR="00542A6F">
        <w:rPr>
          <w:lang w:val="en-GB"/>
        </w:rPr>
        <w:instrText xml:space="preserve"> REF _Ref158989893 \r \h </w:instrText>
      </w:r>
      <w:r w:rsidR="00542A6F">
        <w:rPr>
          <w:lang w:val="en-GB"/>
        </w:rPr>
      </w:r>
      <w:r w:rsidR="00542A6F">
        <w:rPr>
          <w:lang w:val="en-GB"/>
        </w:rPr>
        <w:fldChar w:fldCharType="separate"/>
      </w:r>
      <w:r w:rsidR="00542A6F">
        <w:rPr>
          <w:lang w:val="en-GB"/>
        </w:rPr>
        <w:t>[1]</w:t>
      </w:r>
      <w:r w:rsidR="00542A6F">
        <w:rPr>
          <w:lang w:val="en-GB"/>
        </w:rPr>
        <w:fldChar w:fldCharType="end"/>
      </w:r>
      <w:r>
        <w:rPr>
          <w:lang w:val="en-GB"/>
        </w:rPr>
        <w:t xml:space="preserve"> with polynomial interpolation</w:t>
      </w:r>
    </w:p>
    <w:p w14:paraId="3E5E4878" w14:textId="4AAEE518" w:rsidR="00646912" w:rsidRDefault="00646912" w:rsidP="00646912">
      <w:bookmarkStart w:id="46" w:name="_Toc158826419"/>
      <w:bookmarkStart w:id="47" w:name="_Toc158826429"/>
      <w:r w:rsidRPr="004F44F5">
        <w:rPr>
          <w:b/>
        </w:rPr>
        <w:t xml:space="preserve">Observation </w:t>
      </w:r>
      <w:r w:rsidRPr="004F44F5">
        <w:rPr>
          <w:b/>
        </w:rPr>
        <w:fldChar w:fldCharType="begin"/>
      </w:r>
      <w:r w:rsidRPr="004F44F5">
        <w:rPr>
          <w:b/>
        </w:rPr>
        <w:instrText xml:space="preserve"> SEQ Observation \* ARABIC </w:instrText>
      </w:r>
      <w:r w:rsidRPr="004F44F5">
        <w:rPr>
          <w:b/>
        </w:rPr>
        <w:fldChar w:fldCharType="separate"/>
      </w:r>
      <w:r>
        <w:rPr>
          <w:b/>
          <w:noProof/>
        </w:rPr>
        <w:t>2</w:t>
      </w:r>
      <w:r w:rsidRPr="004F44F5">
        <w:rPr>
          <w:b/>
        </w:rPr>
        <w:fldChar w:fldCharType="end"/>
      </w:r>
      <w:r w:rsidRPr="004F44F5">
        <w:rPr>
          <w:b/>
        </w:rPr>
        <w:t>:</w:t>
      </w:r>
      <w:r w:rsidRPr="004F44F5">
        <w:t xml:space="preserve"> </w:t>
      </w:r>
      <w:r>
        <w:t>EIS polynomial interpolation provide a better accuracy compared to the linear interpolation</w:t>
      </w:r>
      <w:r w:rsidRPr="004F44F5">
        <w:t>.</w:t>
      </w:r>
      <w:bookmarkEnd w:id="46"/>
      <w:bookmarkEnd w:id="47"/>
    </w:p>
    <w:p w14:paraId="660B7EE8" w14:textId="77D636AB" w:rsidR="00347992" w:rsidRDefault="0059651C" w:rsidP="00347992">
      <w:r>
        <w:rPr>
          <w:lang w:val="en-GB" w:eastAsia="en-US"/>
        </w:rPr>
        <w:t xml:space="preserve">In </w:t>
      </w:r>
      <w:r w:rsidR="00542A6F">
        <w:rPr>
          <w:lang w:val="en-GB" w:eastAsia="en-US"/>
        </w:rPr>
        <w:fldChar w:fldCharType="begin"/>
      </w:r>
      <w:r w:rsidR="00542A6F">
        <w:rPr>
          <w:lang w:val="en-GB" w:eastAsia="en-US"/>
        </w:rPr>
        <w:instrText xml:space="preserve"> REF _Ref158989893 \r \h </w:instrText>
      </w:r>
      <w:r w:rsidR="00542A6F">
        <w:rPr>
          <w:lang w:val="en-GB" w:eastAsia="en-US"/>
        </w:rPr>
      </w:r>
      <w:r w:rsidR="00542A6F">
        <w:rPr>
          <w:lang w:val="en-GB" w:eastAsia="en-US"/>
        </w:rPr>
        <w:fldChar w:fldCharType="separate"/>
      </w:r>
      <w:r w:rsidR="00542A6F">
        <w:rPr>
          <w:lang w:val="en-GB" w:eastAsia="en-US"/>
        </w:rPr>
        <w:t>[1]</w:t>
      </w:r>
      <w:r w:rsidR="00542A6F">
        <w:rPr>
          <w:lang w:val="en-GB" w:eastAsia="en-US"/>
        </w:rPr>
        <w:fldChar w:fldCharType="end"/>
      </w:r>
      <w:r w:rsidR="00542A6F">
        <w:rPr>
          <w:lang w:val="en-GB" w:eastAsia="en-US"/>
        </w:rPr>
        <w:fldChar w:fldCharType="begin"/>
      </w:r>
      <w:r w:rsidR="00542A6F">
        <w:rPr>
          <w:lang w:val="en-GB" w:eastAsia="en-US"/>
        </w:rPr>
        <w:instrText xml:space="preserve"> REF _Ref158990042 \r \h </w:instrText>
      </w:r>
      <w:r w:rsidR="00542A6F">
        <w:rPr>
          <w:lang w:val="en-GB" w:eastAsia="en-US"/>
        </w:rPr>
      </w:r>
      <w:r w:rsidR="00542A6F">
        <w:rPr>
          <w:lang w:val="en-GB" w:eastAsia="en-US"/>
        </w:rPr>
        <w:fldChar w:fldCharType="separate"/>
      </w:r>
      <w:r w:rsidR="00542A6F">
        <w:rPr>
          <w:lang w:val="en-GB" w:eastAsia="en-US"/>
        </w:rPr>
        <w:t>[3]</w:t>
      </w:r>
      <w:r w:rsidR="00542A6F">
        <w:rPr>
          <w:lang w:val="en-GB" w:eastAsia="en-US"/>
        </w:rPr>
        <w:fldChar w:fldCharType="end"/>
      </w:r>
      <w:r>
        <w:rPr>
          <w:lang w:val="en-GB" w:eastAsia="en-US"/>
        </w:rPr>
        <w:t xml:space="preserve">, it was proposed to </w:t>
      </w:r>
      <w:r>
        <w:t>find the coefficients for th</w:t>
      </w:r>
      <w:r w:rsidR="00646912">
        <w:t xml:space="preserve">is </w:t>
      </w:r>
      <w:r w:rsidR="00646912" w:rsidRPr="0059651C">
        <w:rPr>
          <w:rFonts w:ascii="Times New Roman" w:eastAsia="Arial" w:hAnsi="Times New Roman" w:cs="Times New Roman"/>
          <w:i/>
        </w:rPr>
        <w:t>n</w:t>
      </w:r>
      <w:r w:rsidR="00646912" w:rsidRPr="0059651C">
        <w:rPr>
          <w:rFonts w:eastAsia="Arial"/>
        </w:rPr>
        <w:t xml:space="preserve"> degree </w:t>
      </w:r>
      <w:r>
        <w:t xml:space="preserve">polynomial based on the average of initial measurements on a number of </w:t>
      </w:r>
      <w:proofErr w:type="gramStart"/>
      <w:r>
        <w:t>reference</w:t>
      </w:r>
      <w:proofErr w:type="gramEnd"/>
      <w:r>
        <w:t xml:space="preserve"> UEs, then stored an used for every single measurement afterwards. There are a number of concerns related to this approach:</w:t>
      </w:r>
    </w:p>
    <w:p w14:paraId="56077773" w14:textId="140C76E3" w:rsidR="0059651C" w:rsidRDefault="0059651C" w:rsidP="0059651C">
      <w:pPr>
        <w:pStyle w:val="ListParagraph"/>
        <w:numPr>
          <w:ilvl w:val="0"/>
          <w:numId w:val="49"/>
        </w:numPr>
      </w:pPr>
      <w:r>
        <w:t>How a lab would select the reference UEs.</w:t>
      </w:r>
    </w:p>
    <w:p w14:paraId="3D39A6E0" w14:textId="35444E9B" w:rsidR="0059651C" w:rsidRDefault="0059651C" w:rsidP="0059651C">
      <w:pPr>
        <w:pStyle w:val="ListParagraph"/>
        <w:numPr>
          <w:ilvl w:val="0"/>
          <w:numId w:val="49"/>
        </w:numPr>
      </w:pPr>
      <w:r>
        <w:lastRenderedPageBreak/>
        <w:t xml:space="preserve">What </w:t>
      </w:r>
      <w:r w:rsidR="00071D9A">
        <w:t xml:space="preserve">is the minimum number of </w:t>
      </w:r>
      <w:proofErr w:type="gramStart"/>
      <w:r w:rsidR="00071D9A">
        <w:t>reference</w:t>
      </w:r>
      <w:proofErr w:type="gramEnd"/>
      <w:r w:rsidR="00071D9A">
        <w:t xml:space="preserve"> UEs to ensure the coefficients are applicable</w:t>
      </w:r>
      <w:r w:rsidR="00542A6F">
        <w:t xml:space="preserve"> to all other UEs in the future</w:t>
      </w:r>
      <w:r w:rsidR="00071D9A">
        <w:t>.</w:t>
      </w:r>
    </w:p>
    <w:p w14:paraId="58924AC4" w14:textId="3474C863" w:rsidR="0059651C" w:rsidRDefault="00071D9A" w:rsidP="0059651C">
      <w:pPr>
        <w:pStyle w:val="ListParagraph"/>
        <w:numPr>
          <w:ilvl w:val="0"/>
          <w:numId w:val="49"/>
        </w:numPr>
      </w:pPr>
      <w:r>
        <w:t>What is the time validity</w:t>
      </w:r>
      <w:r w:rsidR="0059651C">
        <w:t xml:space="preserve"> </w:t>
      </w:r>
      <w:r>
        <w:t xml:space="preserve">for the calculated coefficients (e.g. evolution in baseband receiver </w:t>
      </w:r>
      <w:proofErr w:type="gramStart"/>
      <w:r>
        <w:t>architecture).</w:t>
      </w:r>
      <w:proofErr w:type="gramEnd"/>
    </w:p>
    <w:p w14:paraId="71AE86AB" w14:textId="421CE96B" w:rsidR="00071D9A" w:rsidRDefault="00071D9A" w:rsidP="0059651C">
      <w:pPr>
        <w:pStyle w:val="ListParagraph"/>
        <w:numPr>
          <w:ilvl w:val="0"/>
          <w:numId w:val="49"/>
        </w:numPr>
      </w:pPr>
      <w:r>
        <w:t xml:space="preserve">How can the residual error be determined for one UEs based on the coefficients calculated different reference </w:t>
      </w:r>
      <w:proofErr w:type="gramStart"/>
      <w:r>
        <w:t>UEs.</w:t>
      </w:r>
      <w:proofErr w:type="gramEnd"/>
    </w:p>
    <w:p w14:paraId="6A3391C0" w14:textId="6997473C" w:rsidR="00B57A15" w:rsidRPr="0059651C" w:rsidRDefault="00B57A15" w:rsidP="0059651C">
      <w:pPr>
        <w:pStyle w:val="ListParagraph"/>
        <w:numPr>
          <w:ilvl w:val="0"/>
          <w:numId w:val="49"/>
        </w:numPr>
      </w:pPr>
      <w:r>
        <w:t>What is the validity in terms of frequency range.</w:t>
      </w:r>
    </w:p>
    <w:p w14:paraId="535DF955" w14:textId="5D6B5913" w:rsidR="00646912" w:rsidRDefault="00646912" w:rsidP="00646912">
      <w:bookmarkStart w:id="48" w:name="_Toc158826420"/>
      <w:bookmarkStart w:id="49" w:name="_Toc158826430"/>
      <w:r w:rsidRPr="004F44F5">
        <w:rPr>
          <w:b/>
        </w:rPr>
        <w:t xml:space="preserve">Observation </w:t>
      </w:r>
      <w:r w:rsidRPr="004F44F5">
        <w:rPr>
          <w:b/>
        </w:rPr>
        <w:fldChar w:fldCharType="begin"/>
      </w:r>
      <w:r w:rsidRPr="004F44F5">
        <w:rPr>
          <w:b/>
        </w:rPr>
        <w:instrText xml:space="preserve"> SEQ Observation \* ARABIC </w:instrText>
      </w:r>
      <w:r w:rsidRPr="004F44F5">
        <w:rPr>
          <w:b/>
        </w:rPr>
        <w:fldChar w:fldCharType="separate"/>
      </w:r>
      <w:r w:rsidR="008D218C">
        <w:rPr>
          <w:b/>
          <w:noProof/>
        </w:rPr>
        <w:t>3</w:t>
      </w:r>
      <w:r w:rsidRPr="004F44F5">
        <w:rPr>
          <w:b/>
        </w:rPr>
        <w:fldChar w:fldCharType="end"/>
      </w:r>
      <w:r w:rsidRPr="004F44F5">
        <w:rPr>
          <w:b/>
        </w:rPr>
        <w:t>:</w:t>
      </w:r>
      <w:r w:rsidRPr="004F44F5">
        <w:t xml:space="preserve"> </w:t>
      </w:r>
      <w:r>
        <w:t>determining the coefficients for the EIS polynomial interpolation based on reference devices present several issues</w:t>
      </w:r>
      <w:r w:rsidRPr="004F44F5">
        <w:t>.</w:t>
      </w:r>
      <w:bookmarkEnd w:id="48"/>
      <w:bookmarkEnd w:id="49"/>
    </w:p>
    <w:p w14:paraId="44CA7679" w14:textId="4CFD3087" w:rsidR="00347992" w:rsidRDefault="00347992" w:rsidP="00646912">
      <w:pPr>
        <w:rPr>
          <w:lang w:eastAsia="en-US"/>
        </w:rPr>
      </w:pPr>
    </w:p>
    <w:p w14:paraId="32740C34" w14:textId="23F862E3" w:rsidR="00D15A5A" w:rsidRDefault="00646912" w:rsidP="00646912">
      <w:r>
        <w:rPr>
          <w:lang w:eastAsia="en-US"/>
        </w:rPr>
        <w:t xml:space="preserve">Instead of the approach presented in </w:t>
      </w:r>
      <w:r w:rsidR="00542A6F">
        <w:rPr>
          <w:lang w:val="en-GB" w:eastAsia="en-US"/>
        </w:rPr>
        <w:fldChar w:fldCharType="begin"/>
      </w:r>
      <w:r w:rsidR="00542A6F">
        <w:rPr>
          <w:lang w:val="en-GB" w:eastAsia="en-US"/>
        </w:rPr>
        <w:instrText xml:space="preserve"> REF _Ref158989893 \r \h </w:instrText>
      </w:r>
      <w:r w:rsidR="00542A6F">
        <w:rPr>
          <w:lang w:val="en-GB" w:eastAsia="en-US"/>
        </w:rPr>
      </w:r>
      <w:r w:rsidR="00542A6F">
        <w:rPr>
          <w:lang w:val="en-GB" w:eastAsia="en-US"/>
        </w:rPr>
        <w:fldChar w:fldCharType="separate"/>
      </w:r>
      <w:r w:rsidR="00542A6F">
        <w:rPr>
          <w:lang w:val="en-GB" w:eastAsia="en-US"/>
        </w:rPr>
        <w:t>[1]</w:t>
      </w:r>
      <w:r w:rsidR="00542A6F">
        <w:rPr>
          <w:lang w:val="en-GB" w:eastAsia="en-US"/>
        </w:rPr>
        <w:fldChar w:fldCharType="end"/>
      </w:r>
      <w:r w:rsidR="00542A6F">
        <w:rPr>
          <w:lang w:val="en-GB" w:eastAsia="en-US"/>
        </w:rPr>
        <w:fldChar w:fldCharType="begin"/>
      </w:r>
      <w:r w:rsidR="00542A6F">
        <w:rPr>
          <w:lang w:val="en-GB" w:eastAsia="en-US"/>
        </w:rPr>
        <w:instrText xml:space="preserve"> REF _Ref158990042 \r \h </w:instrText>
      </w:r>
      <w:r w:rsidR="00542A6F">
        <w:rPr>
          <w:lang w:val="en-GB" w:eastAsia="en-US"/>
        </w:rPr>
      </w:r>
      <w:r w:rsidR="00542A6F">
        <w:rPr>
          <w:lang w:val="en-GB" w:eastAsia="en-US"/>
        </w:rPr>
        <w:fldChar w:fldCharType="separate"/>
      </w:r>
      <w:r w:rsidR="00542A6F">
        <w:rPr>
          <w:lang w:val="en-GB" w:eastAsia="en-US"/>
        </w:rPr>
        <w:t>[3]</w:t>
      </w:r>
      <w:r w:rsidR="00542A6F">
        <w:rPr>
          <w:lang w:val="en-GB" w:eastAsia="en-US"/>
        </w:rPr>
        <w:fldChar w:fldCharType="end"/>
      </w:r>
      <w:r w:rsidR="00480CEE">
        <w:rPr>
          <w:lang w:val="en-GB" w:eastAsia="en-US"/>
        </w:rPr>
        <w:t xml:space="preserve"> with the reference UEs</w:t>
      </w:r>
      <w:r>
        <w:rPr>
          <w:lang w:eastAsia="en-US"/>
        </w:rPr>
        <w:t xml:space="preserve">, it is </w:t>
      </w:r>
      <w:r w:rsidR="00480CEE">
        <w:rPr>
          <w:lang w:eastAsia="en-US"/>
        </w:rPr>
        <w:t>recommended</w:t>
      </w:r>
      <w:r>
        <w:rPr>
          <w:lang w:eastAsia="en-US"/>
        </w:rPr>
        <w:t xml:space="preserve"> to determine the </w:t>
      </w:r>
      <w:r>
        <w:t xml:space="preserve">coefficients for the EIS polynomial interpolation based on the same UE </w:t>
      </w:r>
      <w:r w:rsidR="00480CEE">
        <w:t>under test</w:t>
      </w:r>
      <w:r>
        <w:t xml:space="preserve">, therefore solving the issues mentioned above. </w:t>
      </w:r>
    </w:p>
    <w:p w14:paraId="283B8422" w14:textId="6CAC8B97" w:rsidR="00646912" w:rsidRDefault="00480CEE" w:rsidP="00646912">
      <w:r>
        <w:t>In order to do so, the following step by step procedure is proposed:</w:t>
      </w:r>
    </w:p>
    <w:p w14:paraId="144701DF" w14:textId="77777777" w:rsidR="00480CEE" w:rsidRPr="00480CEE" w:rsidRDefault="00480CEE" w:rsidP="00480CEE">
      <w:pPr>
        <w:numPr>
          <w:ilvl w:val="0"/>
          <w:numId w:val="50"/>
        </w:numPr>
        <w:spacing w:after="120" w:line="264" w:lineRule="auto"/>
        <w:rPr>
          <w:rFonts w:eastAsia="Times New Roman"/>
          <w:bCs/>
        </w:rPr>
      </w:pPr>
      <w:bookmarkStart w:id="50" w:name="_Hlk158887234"/>
      <w:r w:rsidRPr="00480CEE">
        <w:rPr>
          <w:rFonts w:eastAsia="Times New Roman"/>
          <w:bCs/>
        </w:rPr>
        <w:t>Fine threshold search</w:t>
      </w:r>
    </w:p>
    <w:p w14:paraId="031F9771" w14:textId="1085138E" w:rsidR="00480CEE" w:rsidRDefault="00480CEE" w:rsidP="00480CEE">
      <w:pPr>
        <w:spacing w:line="264" w:lineRule="auto"/>
        <w:ind w:left="720"/>
        <w:rPr>
          <w:rFonts w:eastAsia="Arial"/>
        </w:rPr>
      </w:pPr>
      <w:r>
        <w:rPr>
          <w:rFonts w:eastAsia="Arial"/>
        </w:rPr>
        <w:t xml:space="preserve">At the first grid point, or at a reference initial position, an EIS search is performed with a very fine power step size (e.g. 0.1dB) capturing the DL power vs. Throughput for a sufficient DL power range (e.g. 1dB) around the sensitivity threshold. </w:t>
      </w:r>
      <w:bookmarkEnd w:id="50"/>
    </w:p>
    <w:p w14:paraId="707C3FC0" w14:textId="77777777" w:rsidR="00480CEE" w:rsidRPr="00480CEE" w:rsidRDefault="00480CEE" w:rsidP="00480CEE">
      <w:pPr>
        <w:numPr>
          <w:ilvl w:val="0"/>
          <w:numId w:val="50"/>
        </w:numPr>
        <w:spacing w:after="120" w:line="264" w:lineRule="auto"/>
        <w:rPr>
          <w:rFonts w:eastAsia="Times New Roman"/>
          <w:bCs/>
        </w:rPr>
      </w:pPr>
      <w:r w:rsidRPr="00480CEE">
        <w:rPr>
          <w:rFonts w:eastAsia="Times New Roman"/>
          <w:bCs/>
        </w:rPr>
        <w:t xml:space="preserve">Polynomial Coefficients calculation </w:t>
      </w:r>
    </w:p>
    <w:p w14:paraId="69A68F8D" w14:textId="77777777" w:rsidR="00480CEE" w:rsidRDefault="00480CEE" w:rsidP="00480CEE">
      <w:pPr>
        <w:spacing w:line="264" w:lineRule="auto"/>
        <w:ind w:left="720"/>
        <w:rPr>
          <w:rFonts w:eastAsia="Arial"/>
        </w:rPr>
      </w:pPr>
      <w:bookmarkStart w:id="51" w:name="_Hlk158887309"/>
      <w:r>
        <w:rPr>
          <w:rFonts w:eastAsia="Arial"/>
        </w:rPr>
        <w:t xml:space="preserve">Based on the results in step 1, curve fitting techniques are used to obtain the </w:t>
      </w:r>
      <w:bookmarkStart w:id="52" w:name="_Hlk158816744"/>
      <w:r>
        <w:t>best fit</w:t>
      </w:r>
      <w:r>
        <w:rPr>
          <w:rFonts w:eastAsia="Arial"/>
        </w:rPr>
        <w:t xml:space="preserve"> </w:t>
      </w:r>
      <w:r w:rsidRPr="00546265">
        <w:rPr>
          <w:rFonts w:ascii="Times New Roman" w:eastAsia="Arial" w:hAnsi="Times New Roman" w:cs="Times New Roman"/>
          <w:i/>
        </w:rPr>
        <w:t>n</w:t>
      </w:r>
      <w:r>
        <w:rPr>
          <w:rFonts w:eastAsia="Arial"/>
        </w:rPr>
        <w:t xml:space="preserve"> degree polynomial</w:t>
      </w:r>
      <w:bookmarkEnd w:id="52"/>
      <w:r>
        <w:rPr>
          <w:rFonts w:eastAsia="Arial"/>
        </w:rPr>
        <w:t xml:space="preserve"> characterizing the DUT sensitivity response </w:t>
      </w:r>
      <w:bookmarkStart w:id="53" w:name="_Hlk158816765"/>
      <w:r>
        <w:rPr>
          <w:rFonts w:eastAsia="Arial"/>
        </w:rPr>
        <w:t>in the form of</w:t>
      </w:r>
      <w:bookmarkEnd w:id="53"/>
      <w:r>
        <w:rPr>
          <w:rFonts w:eastAsia="Arial"/>
        </w:rPr>
        <w:t>:</w:t>
      </w:r>
    </w:p>
    <w:p w14:paraId="35DDF628" w14:textId="77777777" w:rsidR="00480CEE" w:rsidRDefault="00480CEE" w:rsidP="00480CEE">
      <w:pPr>
        <w:spacing w:line="264" w:lineRule="auto"/>
        <w:ind w:left="720"/>
        <w:rPr>
          <w:rFonts w:eastAsia="Arial"/>
        </w:rPr>
      </w:pPr>
      <w:bookmarkStart w:id="54" w:name="_Hlk158816773"/>
      <w:bookmarkStart w:id="55" w:name="_Hlk158887358"/>
      <w:bookmarkEnd w:id="51"/>
      <m:oMathPara>
        <m:oMath>
          <m:r>
            <w:rPr>
              <w:rFonts w:ascii="Cambria Math" w:eastAsia="Arial" w:hAnsi="Cambria Math"/>
            </w:rPr>
            <m:t>y=</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n</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n</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n-1</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n-1</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2</m:t>
              </m:r>
            </m:sub>
          </m:sSub>
          <m:r>
            <w:rPr>
              <w:rFonts w:ascii="Cambria Math" w:eastAsia="Arial" w:hAnsi="Cambria Math"/>
            </w:rPr>
            <m:t>·</m:t>
          </m:r>
          <m:sSup>
            <m:sSupPr>
              <m:ctrlPr>
                <w:rPr>
                  <w:rFonts w:ascii="Cambria Math" w:eastAsia="Arial" w:hAnsi="Cambria Math"/>
                  <w:i/>
                </w:rPr>
              </m:ctrlPr>
            </m:sSupPr>
            <m:e>
              <m:r>
                <w:rPr>
                  <w:rFonts w:ascii="Cambria Math" w:eastAsia="Arial" w:hAnsi="Cambria Math"/>
                </w:rPr>
                <m:t>x</m:t>
              </m:r>
            </m:e>
            <m:sup>
              <m:r>
                <w:rPr>
                  <w:rFonts w:ascii="Cambria Math" w:eastAsia="Arial" w:hAnsi="Cambria Math"/>
                </w:rPr>
                <m:t>2</m:t>
              </m:r>
            </m:sup>
          </m:sSup>
          <m:r>
            <w:rPr>
              <w:rFonts w:ascii="Cambria Math" w:eastAsia="Arial" w:hAnsi="Cambria Math"/>
            </w:rPr>
            <m:t>+</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1</m:t>
              </m:r>
            </m:sub>
          </m:sSub>
          <m:r>
            <w:rPr>
              <w:rFonts w:ascii="Cambria Math" w:eastAsia="Arial" w:hAnsi="Cambria Math"/>
            </w:rPr>
            <m:t>·x+</m:t>
          </m:r>
          <m:sSub>
            <m:sSubPr>
              <m:ctrlPr>
                <w:rPr>
                  <w:rFonts w:ascii="Cambria Math" w:eastAsia="Arial" w:hAnsi="Cambria Math"/>
                  <w:i/>
                </w:rPr>
              </m:ctrlPr>
            </m:sSubPr>
            <m:e>
              <m:r>
                <w:rPr>
                  <w:rFonts w:ascii="Cambria Math" w:eastAsia="Arial" w:hAnsi="Cambria Math"/>
                </w:rPr>
                <m:t>c</m:t>
              </m:r>
            </m:e>
            <m:sub>
              <m:r>
                <w:rPr>
                  <w:rFonts w:ascii="Cambria Math" w:eastAsia="Arial" w:hAnsi="Cambria Math"/>
                </w:rPr>
                <m:t>0</m:t>
              </m:r>
            </m:sub>
          </m:sSub>
        </m:oMath>
      </m:oMathPara>
      <w:bookmarkEnd w:id="54"/>
    </w:p>
    <w:bookmarkEnd w:id="55"/>
    <w:p w14:paraId="6D7AF3A0" w14:textId="77777777" w:rsidR="00480CEE" w:rsidRDefault="00480CEE" w:rsidP="00480CEE">
      <w:pPr>
        <w:spacing w:line="264" w:lineRule="auto"/>
        <w:ind w:left="720"/>
        <w:rPr>
          <w:rFonts w:eastAsia="Arial"/>
        </w:rPr>
      </w:pPr>
      <w:r>
        <w:rPr>
          <w:rFonts w:eastAsia="Arial"/>
        </w:rPr>
        <w:t>Option 2a, considering the DL power as variable and thus:</w:t>
      </w:r>
    </w:p>
    <w:p w14:paraId="20E137D0" w14:textId="77777777" w:rsidR="00480CEE" w:rsidRDefault="00480CEE" w:rsidP="00480CEE">
      <w:pPr>
        <w:spacing w:line="264" w:lineRule="auto"/>
        <w:ind w:left="850"/>
        <w:rPr>
          <w:rFonts w:eastAsia="Arial"/>
        </w:rPr>
      </w:pPr>
      <w:bookmarkStart w:id="56" w:name="_Hlk158887426"/>
      <w:r>
        <w:rPr>
          <w:rFonts w:ascii="Times New Roman" w:eastAsia="Arial" w:hAnsi="Times New Roman" w:cs="Times New Roman"/>
          <w:i/>
        </w:rPr>
        <w:t>y</w:t>
      </w:r>
      <w:r>
        <w:rPr>
          <w:rFonts w:eastAsia="Arial"/>
        </w:rPr>
        <w:t xml:space="preserve"> = Throughput in %</w:t>
      </w:r>
    </w:p>
    <w:p w14:paraId="7B26F59C" w14:textId="77777777" w:rsidR="00480CEE" w:rsidRDefault="00480CEE" w:rsidP="00480CEE">
      <w:pPr>
        <w:spacing w:line="264" w:lineRule="auto"/>
        <w:ind w:left="850"/>
        <w:rPr>
          <w:rFonts w:eastAsia="Arial"/>
        </w:rPr>
      </w:pPr>
      <w:r>
        <w:rPr>
          <w:rFonts w:ascii="Times New Roman" w:eastAsia="Arial" w:hAnsi="Times New Roman" w:cs="Times New Roman"/>
          <w:i/>
        </w:rPr>
        <w:t>x</w:t>
      </w:r>
      <w:r>
        <w:rPr>
          <w:rFonts w:eastAsia="Arial"/>
        </w:rPr>
        <w:t xml:space="preserve"> = DL power in dBm</w:t>
      </w:r>
    </w:p>
    <w:p w14:paraId="20A953B7" w14:textId="77777777" w:rsidR="00480CEE" w:rsidRDefault="00480CEE" w:rsidP="00480CEE">
      <w:pPr>
        <w:spacing w:line="264" w:lineRule="auto"/>
        <w:ind w:left="850"/>
        <w:rPr>
          <w:rFonts w:eastAsia="Arial"/>
        </w:rPr>
      </w:pPr>
      <w:r>
        <w:rPr>
          <w:rFonts w:ascii="Times New Roman" w:eastAsia="Arial" w:hAnsi="Times New Roman" w:cs="Times New Roman"/>
          <w:i/>
        </w:rPr>
        <w:t>c</w:t>
      </w:r>
      <w:r w:rsidRPr="00B9325A">
        <w:rPr>
          <w:rFonts w:ascii="Times New Roman" w:eastAsia="Arial" w:hAnsi="Times New Roman" w:cs="Times New Roman"/>
          <w:i/>
          <w:vertAlign w:val="subscript"/>
        </w:rPr>
        <w:t>i</w:t>
      </w:r>
      <w:r>
        <w:rPr>
          <w:rFonts w:eastAsia="Arial"/>
        </w:rPr>
        <w:t xml:space="preserve"> = polynomial coefficients</w:t>
      </w:r>
    </w:p>
    <w:p w14:paraId="1AFD58A4" w14:textId="77777777" w:rsidR="00480CEE" w:rsidRDefault="00480CEE" w:rsidP="00480CEE">
      <w:pPr>
        <w:spacing w:line="264" w:lineRule="auto"/>
        <w:ind w:left="850"/>
        <w:rPr>
          <w:rFonts w:eastAsia="Arial"/>
        </w:rPr>
      </w:pPr>
      <w:r>
        <w:rPr>
          <w:rFonts w:ascii="Times New Roman" w:eastAsia="Arial" w:hAnsi="Times New Roman" w:cs="Times New Roman"/>
          <w:i/>
        </w:rPr>
        <w:t>n</w:t>
      </w:r>
      <w:r>
        <w:rPr>
          <w:rFonts w:eastAsia="Arial"/>
        </w:rPr>
        <w:t xml:space="preserve"> = polynomial degree</w:t>
      </w:r>
    </w:p>
    <w:bookmarkEnd w:id="56"/>
    <w:p w14:paraId="043E5829" w14:textId="77777777" w:rsidR="00480CEE" w:rsidRDefault="00480CEE" w:rsidP="00480CEE">
      <w:pPr>
        <w:spacing w:line="264" w:lineRule="auto"/>
        <w:ind w:left="720"/>
        <w:rPr>
          <w:rFonts w:eastAsia="Arial"/>
        </w:rPr>
      </w:pPr>
    </w:p>
    <w:p w14:paraId="66C8C26E" w14:textId="77777777" w:rsidR="00480CEE" w:rsidRDefault="00480CEE" w:rsidP="00480CEE">
      <w:pPr>
        <w:spacing w:line="264" w:lineRule="auto"/>
        <w:ind w:left="720"/>
        <w:rPr>
          <w:rFonts w:eastAsia="Arial"/>
        </w:rPr>
      </w:pPr>
      <w:r>
        <w:rPr>
          <w:rFonts w:eastAsia="Arial"/>
        </w:rPr>
        <w:t>Option 2b considers the Throughput as variable, and thus:</w:t>
      </w:r>
    </w:p>
    <w:p w14:paraId="3ED7F63D" w14:textId="77777777" w:rsidR="00480CEE" w:rsidRDefault="00480CEE" w:rsidP="00480CEE">
      <w:pPr>
        <w:spacing w:line="264" w:lineRule="auto"/>
        <w:ind w:left="850"/>
        <w:rPr>
          <w:rFonts w:eastAsia="Arial"/>
        </w:rPr>
      </w:pPr>
      <w:bookmarkStart w:id="57" w:name="_Hlk158887486"/>
      <w:r>
        <w:rPr>
          <w:rFonts w:ascii="Times New Roman" w:eastAsia="Arial" w:hAnsi="Times New Roman" w:cs="Times New Roman"/>
          <w:i/>
        </w:rPr>
        <w:t>y</w:t>
      </w:r>
      <w:r>
        <w:rPr>
          <w:rFonts w:eastAsia="Arial"/>
        </w:rPr>
        <w:t xml:space="preserve"> = DL power in dBm</w:t>
      </w:r>
    </w:p>
    <w:p w14:paraId="7E0E5ACC" w14:textId="77777777" w:rsidR="00480CEE" w:rsidRDefault="00480CEE" w:rsidP="00480CEE">
      <w:pPr>
        <w:spacing w:line="264" w:lineRule="auto"/>
        <w:ind w:left="850"/>
        <w:rPr>
          <w:rFonts w:eastAsia="Arial"/>
        </w:rPr>
      </w:pPr>
      <w:r>
        <w:rPr>
          <w:rFonts w:ascii="Times New Roman" w:eastAsia="Arial" w:hAnsi="Times New Roman" w:cs="Times New Roman"/>
          <w:i/>
        </w:rPr>
        <w:t>x</w:t>
      </w:r>
      <w:r>
        <w:rPr>
          <w:rFonts w:eastAsia="Arial"/>
        </w:rPr>
        <w:t xml:space="preserve"> = Throughput in %</w:t>
      </w:r>
    </w:p>
    <w:p w14:paraId="07BE3FBF" w14:textId="77777777" w:rsidR="00480CEE" w:rsidRDefault="00480CEE" w:rsidP="00480CEE">
      <w:pPr>
        <w:spacing w:line="264" w:lineRule="auto"/>
        <w:ind w:left="850"/>
        <w:rPr>
          <w:rFonts w:eastAsia="Arial"/>
        </w:rPr>
      </w:pPr>
      <w:r>
        <w:rPr>
          <w:rFonts w:ascii="Times New Roman" w:eastAsia="Arial" w:hAnsi="Times New Roman" w:cs="Times New Roman"/>
          <w:i/>
        </w:rPr>
        <w:t>c</w:t>
      </w:r>
      <w:r w:rsidRPr="00B9325A">
        <w:rPr>
          <w:rFonts w:ascii="Times New Roman" w:eastAsia="Arial" w:hAnsi="Times New Roman" w:cs="Times New Roman"/>
          <w:i/>
          <w:vertAlign w:val="subscript"/>
        </w:rPr>
        <w:t>i</w:t>
      </w:r>
      <w:r>
        <w:rPr>
          <w:rFonts w:eastAsia="Arial"/>
        </w:rPr>
        <w:t xml:space="preserve"> = polynomial coefficients</w:t>
      </w:r>
    </w:p>
    <w:p w14:paraId="28A02AC6" w14:textId="77777777" w:rsidR="00480CEE" w:rsidRDefault="00480CEE" w:rsidP="00480CEE">
      <w:pPr>
        <w:spacing w:line="264" w:lineRule="auto"/>
        <w:ind w:left="850"/>
        <w:rPr>
          <w:rFonts w:eastAsia="Arial"/>
        </w:rPr>
      </w:pPr>
      <w:r>
        <w:rPr>
          <w:rFonts w:ascii="Times New Roman" w:eastAsia="Arial" w:hAnsi="Times New Roman" w:cs="Times New Roman"/>
          <w:i/>
        </w:rPr>
        <w:lastRenderedPageBreak/>
        <w:t>n</w:t>
      </w:r>
      <w:r>
        <w:rPr>
          <w:rFonts w:eastAsia="Arial"/>
        </w:rPr>
        <w:t xml:space="preserve"> = polynomial degree</w:t>
      </w:r>
      <w:bookmarkEnd w:id="57"/>
    </w:p>
    <w:p w14:paraId="2395C419" w14:textId="77777777" w:rsidR="00480CEE" w:rsidRDefault="00480CEE" w:rsidP="00480CEE">
      <w:pPr>
        <w:spacing w:line="264" w:lineRule="auto"/>
        <w:ind w:left="720"/>
        <w:rPr>
          <w:rFonts w:eastAsia="Arial"/>
        </w:rPr>
      </w:pPr>
    </w:p>
    <w:p w14:paraId="4390C893" w14:textId="77777777" w:rsidR="00480CEE" w:rsidRPr="00480CEE" w:rsidRDefault="00480CEE" w:rsidP="00480CEE">
      <w:pPr>
        <w:numPr>
          <w:ilvl w:val="0"/>
          <w:numId w:val="50"/>
        </w:numPr>
        <w:spacing w:after="120" w:line="264" w:lineRule="auto"/>
        <w:rPr>
          <w:rFonts w:eastAsia="Times New Roman"/>
          <w:bCs/>
        </w:rPr>
      </w:pPr>
      <w:bookmarkStart w:id="58" w:name="_Hlk158887527"/>
      <w:r w:rsidRPr="00480CEE">
        <w:rPr>
          <w:rFonts w:eastAsia="Times New Roman"/>
          <w:bCs/>
        </w:rPr>
        <w:t>EIS per grid point</w:t>
      </w:r>
      <w:bookmarkEnd w:id="58"/>
    </w:p>
    <w:p w14:paraId="246B92E9" w14:textId="1840D3D3" w:rsidR="00480CEE" w:rsidRDefault="00480CEE" w:rsidP="00480CEE">
      <w:pPr>
        <w:spacing w:line="264" w:lineRule="auto"/>
        <w:ind w:left="720"/>
      </w:pPr>
      <w:r>
        <w:t xml:space="preserve">The measurement is </w:t>
      </w:r>
      <w:bookmarkStart w:id="59" w:name="_Hlk158887546"/>
      <w:r>
        <w:t xml:space="preserve">performed as described in </w:t>
      </w:r>
      <w:r w:rsidRPr="006C4744">
        <w:rPr>
          <w:lang w:val="en-GB" w:eastAsia="en-US"/>
        </w:rPr>
        <w:t xml:space="preserve">TS 38.561 </w:t>
      </w:r>
      <w:r w:rsidR="00542A6F">
        <w:rPr>
          <w:lang w:val="en-GB" w:eastAsia="en-US"/>
        </w:rPr>
        <w:fldChar w:fldCharType="begin"/>
      </w:r>
      <w:r w:rsidR="00542A6F">
        <w:rPr>
          <w:lang w:val="en-GB" w:eastAsia="en-US"/>
        </w:rPr>
        <w:instrText xml:space="preserve"> REF _Ref127586758 \r \h </w:instrText>
      </w:r>
      <w:r w:rsidR="00542A6F">
        <w:rPr>
          <w:lang w:val="en-GB" w:eastAsia="en-US"/>
        </w:rPr>
      </w:r>
      <w:r w:rsidR="00542A6F">
        <w:rPr>
          <w:lang w:val="en-GB" w:eastAsia="en-US"/>
        </w:rPr>
        <w:fldChar w:fldCharType="separate"/>
      </w:r>
      <w:r w:rsidR="00542A6F">
        <w:rPr>
          <w:lang w:val="en-GB" w:eastAsia="en-US"/>
        </w:rPr>
        <w:t>[2]</w:t>
      </w:r>
      <w:r w:rsidR="00542A6F">
        <w:rPr>
          <w:lang w:val="en-GB" w:eastAsia="en-US"/>
        </w:rPr>
        <w:fldChar w:fldCharType="end"/>
      </w:r>
      <w:r>
        <w:rPr>
          <w:lang w:val="en-GB" w:eastAsia="en-US"/>
        </w:rPr>
        <w:t xml:space="preserve"> </w:t>
      </w:r>
      <w:r>
        <w:t>using the maximum power step size allowed (i.e. 0.5dB), but the final EIS value per grid point is interpolated using the polynomial coefficients calculated in step 2.</w:t>
      </w:r>
    </w:p>
    <w:p w14:paraId="4DEFB083" w14:textId="77777777" w:rsidR="00480CEE" w:rsidRDefault="00480CEE" w:rsidP="00480CEE">
      <w:pPr>
        <w:spacing w:line="264" w:lineRule="auto"/>
        <w:ind w:left="720"/>
        <w:rPr>
          <w:rFonts w:eastAsia="Arial"/>
        </w:rPr>
      </w:pPr>
      <w:r>
        <w:rPr>
          <w:rFonts w:eastAsia="Arial"/>
        </w:rPr>
        <w:t xml:space="preserve">In case of Option 2a, i.e. using the DL power as variable for the polynomial, the EIS estimation at a grid point </w:t>
      </w:r>
      <w:bookmarkStart w:id="60" w:name="_Hlk158887559"/>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bookmarkEnd w:id="60"/>
      <w:r>
        <w:rPr>
          <w:rFonts w:eastAsia="Arial"/>
        </w:rPr>
        <w:t xml:space="preserve"> is based on the first DL Power providing a TP lower than 100%, and calculated with respect to the polynomial obtained at the reference position using the following equation:</w:t>
      </w:r>
      <w:bookmarkEnd w:id="59"/>
    </w:p>
    <w:p w14:paraId="7F537072" w14:textId="77777777" w:rsidR="00480CEE" w:rsidRDefault="00480CEE" w:rsidP="00480CEE">
      <w:pPr>
        <w:spacing w:line="264" w:lineRule="auto"/>
        <w:ind w:left="720"/>
        <w:rPr>
          <w:rFonts w:eastAsia="Arial"/>
        </w:rPr>
      </w:pPr>
      <w:bookmarkStart w:id="61" w:name="_Hlk158887671"/>
      <m:oMathPara>
        <m:oMath>
          <m:r>
            <w:rPr>
              <w:rFonts w:ascii="Cambria Math" w:eastAsia="Arial" w:hAnsi="Cambria Math"/>
            </w:rPr>
            <m:t>EIS</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e>
              </m:d>
            </m:e>
            <m:sub>
              <m:r>
                <w:rPr>
                  <w:rFonts w:ascii="Cambria Math" w:eastAsia="Arial" w:hAnsi="Cambria Math"/>
                </w:rPr>
                <m:t>y=</m:t>
              </m:r>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sub>
          </m:sSub>
          <m:r>
            <w:rPr>
              <w:rFonts w:ascii="Cambria Math" w:eastAsia="Arial" w:hAnsi="Cambria Math"/>
            </w:rPr>
            <m:t>+</m:t>
          </m:r>
          <m:sSub>
            <m:sSubPr>
              <m:ctrlPr>
                <w:rPr>
                  <w:rFonts w:ascii="Cambria Math" w:eastAsia="Arial" w:hAnsi="Cambria Math"/>
                  <w:i/>
                </w:rPr>
              </m:ctrlPr>
            </m:sSubPr>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e>
              </m:d>
            </m:e>
            <m:sub>
              <m:r>
                <w:rPr>
                  <w:rFonts w:ascii="Cambria Math" w:eastAsia="Arial" w:hAnsi="Cambria Math"/>
                </w:rPr>
                <m:t>y=95%</m:t>
              </m:r>
            </m:sub>
          </m:sSub>
        </m:oMath>
      </m:oMathPara>
    </w:p>
    <w:p w14:paraId="3F0DC3F8" w14:textId="77777777" w:rsidR="00480CEE" w:rsidRDefault="00480CEE" w:rsidP="00480CEE">
      <w:pPr>
        <w:spacing w:line="264" w:lineRule="auto"/>
        <w:ind w:left="720"/>
        <w:rPr>
          <w:rFonts w:eastAsia="Arial"/>
        </w:rPr>
      </w:pPr>
      <w:r>
        <w:rPr>
          <w:rFonts w:eastAsia="Arial"/>
        </w:rPr>
        <w:t>Where:</w:t>
      </w:r>
    </w:p>
    <w:p w14:paraId="0E23D2FE" w14:textId="77777777" w:rsidR="00480CEE" w:rsidRDefault="00D3608C" w:rsidP="00480CEE">
      <w:pPr>
        <w:spacing w:line="264" w:lineRule="auto"/>
        <w:ind w:left="850"/>
        <w:rPr>
          <w:rFonts w:eastAsia="Arial"/>
        </w:rPr>
      </w:pP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480CEE">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p>
    <w:p w14:paraId="0F622235" w14:textId="77777777" w:rsidR="00480CEE" w:rsidRDefault="00D3608C" w:rsidP="00480CEE">
      <w:pPr>
        <w:spacing w:line="264" w:lineRule="auto"/>
        <w:ind w:left="850"/>
        <w:rPr>
          <w:rFonts w:eastAsia="Arial"/>
        </w:rPr>
      </w:pP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r w:rsidR="00480CEE">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480CEE">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p>
    <w:p w14:paraId="42C70D1E" w14:textId="77777777" w:rsidR="00480CEE" w:rsidRPr="000053C5" w:rsidRDefault="00D3608C" w:rsidP="00480CEE">
      <w:pPr>
        <w:spacing w:line="264" w:lineRule="auto"/>
        <w:ind w:left="850"/>
        <w:rPr>
          <w:rFonts w:eastAsia="Arial"/>
        </w:rPr>
      </w:pPr>
      <m:oMath>
        <m:sSub>
          <m:sSubPr>
            <m:ctrlPr>
              <w:rPr>
                <w:rFonts w:ascii="Cambria Math" w:eastAsia="Arial" w:hAnsi="Cambria Math"/>
                <w:i/>
              </w:rPr>
            </m:ctrlPr>
          </m:sSubPr>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e>
            </m:d>
          </m:e>
          <m:sub>
            <m:r>
              <w:rPr>
                <w:rFonts w:ascii="Cambria Math" w:eastAsia="Arial" w:hAnsi="Cambria Math"/>
              </w:rPr>
              <m:t>y=</m:t>
            </m:r>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sub>
        </m:sSub>
      </m:oMath>
      <w:r w:rsidR="00480CEE" w:rsidRPr="0089625B">
        <w:rPr>
          <w:rFonts w:eastAsia="Arial"/>
        </w:rPr>
        <w:t xml:space="preserve"> = polynomial </w:t>
      </w:r>
      <w:r w:rsidR="00480CEE">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480CEE">
        <w:rPr>
          <w:rFonts w:eastAsia="Arial"/>
        </w:rPr>
        <w:t xml:space="preserve"> corresponding to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p>
    <w:p w14:paraId="694F04C6" w14:textId="77777777" w:rsidR="00480CEE" w:rsidRPr="009C4740" w:rsidRDefault="00D3608C" w:rsidP="00480CEE">
      <w:pPr>
        <w:spacing w:line="264" w:lineRule="auto"/>
        <w:ind w:left="850"/>
        <w:rPr>
          <w:rFonts w:eastAsia="Arial"/>
        </w:rPr>
      </w:pPr>
      <m:oMath>
        <m:sSub>
          <m:sSubPr>
            <m:ctrlPr>
              <w:rPr>
                <w:rFonts w:ascii="Cambria Math" w:eastAsia="Arial" w:hAnsi="Cambria Math"/>
                <w:i/>
              </w:rPr>
            </m:ctrlPr>
          </m:sSubPr>
          <m:e>
            <m:d>
              <m:dPr>
                <m:begChr m:val=""/>
                <m:endChr m:val="|"/>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e>
            </m:d>
          </m:e>
          <m:sub>
            <m:r>
              <w:rPr>
                <w:rFonts w:ascii="Cambria Math" w:eastAsia="Arial" w:hAnsi="Cambria Math"/>
              </w:rPr>
              <m:t>y=95%</m:t>
            </m:r>
          </m:sub>
        </m:sSub>
      </m:oMath>
      <w:r w:rsidR="00480CEE" w:rsidRPr="0089625B">
        <w:rPr>
          <w:rFonts w:eastAsia="Arial"/>
        </w:rPr>
        <w:t xml:space="preserve"> = polynomial </w:t>
      </w:r>
      <w:r w:rsidR="00480CEE">
        <w:rPr>
          <w:rFonts w:eastAsia="Arial"/>
        </w:rPr>
        <w:t xml:space="preserve">solved to obtain the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ref</m:t>
            </m:r>
          </m:sub>
        </m:sSub>
        <m:r>
          <w:rPr>
            <w:rFonts w:ascii="Cambria Math" w:eastAsia="Arial" w:hAnsi="Cambria Math"/>
          </w:rPr>
          <m:t>=x</m:t>
        </m:r>
      </m:oMath>
      <w:r w:rsidR="00480CEE">
        <w:rPr>
          <w:rFonts w:eastAsia="Arial"/>
        </w:rPr>
        <w:t xml:space="preserve"> corresponding to 95% Throughput threshold.</w:t>
      </w:r>
    </w:p>
    <w:bookmarkEnd w:id="61"/>
    <w:p w14:paraId="177707B5" w14:textId="77777777" w:rsidR="00480CEE" w:rsidRDefault="00480CEE" w:rsidP="00480CEE">
      <w:pPr>
        <w:spacing w:line="264" w:lineRule="auto"/>
        <w:ind w:left="720"/>
        <w:rPr>
          <w:rFonts w:eastAsia="Arial"/>
        </w:rPr>
      </w:pPr>
    </w:p>
    <w:p w14:paraId="4C6F742F" w14:textId="77777777" w:rsidR="00480CEE" w:rsidRDefault="00480CEE" w:rsidP="00480CEE">
      <w:pPr>
        <w:spacing w:line="264" w:lineRule="auto"/>
        <w:ind w:left="720"/>
        <w:rPr>
          <w:rFonts w:eastAsia="Arial"/>
        </w:rPr>
      </w:pPr>
      <w:bookmarkStart w:id="62" w:name="_Hlk158887708"/>
      <w:r>
        <w:rPr>
          <w:rFonts w:eastAsia="Arial"/>
        </w:rPr>
        <w:t xml:space="preserve">In case of Option 2b, i.e. using the Throughput as variable for the polynomial, the EIS estimation at a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r>
        <w:rPr>
          <w:rFonts w:eastAsia="Arial"/>
        </w:rPr>
        <w:t xml:space="preserve"> point is based on the first DL Power providing a TP lower than 100%, and calculated with respect to the polynomial obtained at the reference position using the following equation:</w:t>
      </w:r>
    </w:p>
    <w:p w14:paraId="6AC90936" w14:textId="77777777" w:rsidR="00480CEE" w:rsidRPr="00434D71" w:rsidRDefault="00480CEE" w:rsidP="00480CEE">
      <w:pPr>
        <w:spacing w:line="264" w:lineRule="auto"/>
        <w:ind w:left="720"/>
        <w:jc w:val="center"/>
        <w:rPr>
          <w:rFonts w:eastAsia="Arial"/>
        </w:rPr>
      </w:pPr>
      <m:oMathPara>
        <m:oMath>
          <m:r>
            <w:rPr>
              <w:rFonts w:ascii="Cambria Math" w:eastAsia="Arial" w:hAnsi="Cambria Math"/>
            </w:rPr>
            <m:t>EIS</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r>
            <w:rPr>
              <w:rFonts w:ascii="Cambria Math" w:eastAsia="Arial" w:hAnsi="Cambria Math"/>
            </w:rPr>
            <m:t>=</m:t>
          </m:r>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r>
            <w:rPr>
              <w:rFonts w:ascii="Cambria Math" w:eastAsia="Arial" w:hAnsi="Cambria Math"/>
            </w:rPr>
            <m:t>-y</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e>
          </m:d>
          <m:r>
            <w:rPr>
              <w:rFonts w:ascii="Cambria Math" w:eastAsia="Arial" w:hAnsi="Cambria Math"/>
            </w:rPr>
            <m:t>+y</m:t>
          </m:r>
          <m:d>
            <m:dPr>
              <m:ctrlPr>
                <w:rPr>
                  <w:rFonts w:ascii="Cambria Math" w:eastAsia="Arial" w:hAnsi="Cambria Math"/>
                  <w:i/>
                </w:rPr>
              </m:ctrlPr>
            </m:dPr>
            <m:e>
              <m:r>
                <w:rPr>
                  <w:rFonts w:ascii="Cambria Math" w:eastAsia="Arial" w:hAnsi="Cambria Math"/>
                </w:rPr>
                <m:t>95%</m:t>
              </m:r>
            </m:e>
          </m:d>
        </m:oMath>
      </m:oMathPara>
    </w:p>
    <w:p w14:paraId="3D734A2A" w14:textId="77777777" w:rsidR="00480CEE" w:rsidRDefault="00480CEE" w:rsidP="00480CEE">
      <w:pPr>
        <w:spacing w:line="264" w:lineRule="auto"/>
        <w:ind w:left="720"/>
        <w:rPr>
          <w:rFonts w:eastAsia="Arial"/>
        </w:rPr>
      </w:pPr>
      <w:r>
        <w:rPr>
          <w:rFonts w:eastAsia="Arial"/>
        </w:rPr>
        <w:t>Where:</w:t>
      </w:r>
    </w:p>
    <w:p w14:paraId="0AF0F651" w14:textId="77777777" w:rsidR="00480CEE" w:rsidRDefault="00D3608C" w:rsidP="00480CEE">
      <w:pPr>
        <w:spacing w:line="264" w:lineRule="auto"/>
        <w:ind w:left="850"/>
        <w:rPr>
          <w:rFonts w:eastAsia="Arial"/>
        </w:rPr>
      </w:pP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480CEE">
        <w:rPr>
          <w:rFonts w:eastAsia="Arial"/>
        </w:rPr>
        <w:t xml:space="preserve"> = DL power providing a TP lower than 100%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p>
    <w:p w14:paraId="592638B9" w14:textId="77777777" w:rsidR="00480CEE" w:rsidRDefault="00D3608C" w:rsidP="00480CEE">
      <w:pPr>
        <w:spacing w:line="264" w:lineRule="auto"/>
        <w:ind w:left="850"/>
        <w:rPr>
          <w:rFonts w:eastAsia="Arial"/>
        </w:rPr>
      </w:pP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r w:rsidR="00480CEE">
        <w:rPr>
          <w:rFonts w:eastAsia="Arial"/>
        </w:rPr>
        <w:t xml:space="preserve"> = TP (lower than 100%) corresponding to </w:t>
      </w:r>
      <m:oMath>
        <m:sSub>
          <m:sSubPr>
            <m:ctrlPr>
              <w:rPr>
                <w:rFonts w:ascii="Cambria Math" w:eastAsia="Arial" w:hAnsi="Cambria Math"/>
                <w:i/>
              </w:rPr>
            </m:ctrlPr>
          </m:sSubPr>
          <m:e>
            <m:r>
              <w:rPr>
                <w:rFonts w:ascii="Cambria Math" w:eastAsia="Arial" w:hAnsi="Cambria Math"/>
              </w:rPr>
              <m:t>DLPower</m:t>
            </m:r>
          </m:e>
          <m:sub>
            <m:r>
              <w:rPr>
                <w:rFonts w:ascii="Cambria Math" w:eastAsia="Arial" w:hAnsi="Cambria Math"/>
              </w:rPr>
              <m:t>i</m:t>
            </m:r>
          </m:sub>
        </m:sSub>
      </m:oMath>
      <w:r w:rsidR="00480CEE">
        <w:rPr>
          <w:rFonts w:eastAsia="Arial"/>
        </w:rPr>
        <w:t xml:space="preserve"> at grid point </w:t>
      </w:r>
      <m:oMath>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θ</m:t>
                </m:r>
              </m:e>
              <m:sub>
                <m:r>
                  <w:rPr>
                    <w:rFonts w:ascii="Cambria Math" w:eastAsia="Arial" w:hAnsi="Cambria Math"/>
                  </w:rPr>
                  <m:t>i</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ϕ</m:t>
                </m:r>
              </m:e>
              <m:sub>
                <m:r>
                  <w:rPr>
                    <w:rFonts w:ascii="Cambria Math" w:eastAsia="Arial" w:hAnsi="Cambria Math"/>
                  </w:rPr>
                  <m:t>i</m:t>
                </m:r>
              </m:sub>
            </m:sSub>
          </m:e>
        </m:d>
      </m:oMath>
    </w:p>
    <w:p w14:paraId="2A5AECFF" w14:textId="77777777" w:rsidR="00480CEE" w:rsidRDefault="00480CEE" w:rsidP="00480CEE">
      <w:pPr>
        <w:spacing w:line="264" w:lineRule="auto"/>
        <w:ind w:left="850"/>
        <w:rPr>
          <w:rFonts w:eastAsia="Arial"/>
        </w:rPr>
      </w:pPr>
      <m:oMath>
        <m:r>
          <w:rPr>
            <w:rFonts w:ascii="Cambria Math" w:eastAsia="Arial" w:hAnsi="Cambria Math"/>
          </w:rPr>
          <m:t>y</m:t>
        </m:r>
        <m:d>
          <m:dPr>
            <m:ctrlPr>
              <w:rPr>
                <w:rFonts w:ascii="Cambria Math" w:eastAsia="Arial" w:hAnsi="Cambria Math"/>
                <w:i/>
              </w:rPr>
            </m:ctrlPr>
          </m:dPr>
          <m:e>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e>
        </m:d>
      </m:oMath>
      <w:r w:rsidRPr="0089625B">
        <w:rPr>
          <w:rFonts w:eastAsia="Arial"/>
        </w:rPr>
        <w:t xml:space="preserve"> = polynomial e</w:t>
      </w:r>
      <w:r w:rsidRPr="000053C5">
        <w:rPr>
          <w:rFonts w:eastAsia="Arial"/>
        </w:rPr>
        <w:t>valuat</w:t>
      </w:r>
      <w:r>
        <w:rPr>
          <w:rFonts w:eastAsia="Arial"/>
        </w:rPr>
        <w:t xml:space="preserve">ed for </w:t>
      </w:r>
      <m:oMath>
        <m:sSub>
          <m:sSubPr>
            <m:ctrlPr>
              <w:rPr>
                <w:rFonts w:ascii="Cambria Math" w:eastAsia="Arial" w:hAnsi="Cambria Math"/>
                <w:i/>
              </w:rPr>
            </m:ctrlPr>
          </m:sSubPr>
          <m:e>
            <m:r>
              <w:rPr>
                <w:rFonts w:ascii="Cambria Math" w:eastAsia="Arial" w:hAnsi="Cambria Math"/>
              </w:rPr>
              <m:t>TP</m:t>
            </m:r>
          </m:e>
          <m:sub>
            <m:r>
              <w:rPr>
                <w:rFonts w:ascii="Cambria Math" w:eastAsia="Arial" w:hAnsi="Cambria Math"/>
              </w:rPr>
              <m:t>i</m:t>
            </m:r>
          </m:sub>
        </m:sSub>
      </m:oMath>
    </w:p>
    <w:p w14:paraId="504F0FCD" w14:textId="7D42B9AA" w:rsidR="00480CEE" w:rsidRPr="00646912" w:rsidRDefault="00480CEE" w:rsidP="00480CEE">
      <w:pPr>
        <w:ind w:left="851"/>
        <w:rPr>
          <w:lang w:eastAsia="en-US"/>
        </w:rPr>
      </w:pPr>
      <m:oMath>
        <m:r>
          <w:rPr>
            <w:rFonts w:ascii="Cambria Math" w:eastAsia="Arial" w:hAnsi="Cambria Math"/>
          </w:rPr>
          <m:t>y</m:t>
        </m:r>
        <m:d>
          <m:dPr>
            <m:ctrlPr>
              <w:rPr>
                <w:rFonts w:ascii="Cambria Math" w:eastAsia="Arial" w:hAnsi="Cambria Math"/>
                <w:i/>
              </w:rPr>
            </m:ctrlPr>
          </m:dPr>
          <m:e>
            <m:r>
              <w:rPr>
                <w:rFonts w:ascii="Cambria Math" w:eastAsia="Arial" w:hAnsi="Cambria Math"/>
              </w:rPr>
              <m:t>95%</m:t>
            </m:r>
          </m:e>
        </m:d>
      </m:oMath>
      <w:r>
        <w:rPr>
          <w:rFonts w:eastAsia="Arial"/>
        </w:rPr>
        <w:t xml:space="preserve"> = </w:t>
      </w:r>
      <w:r w:rsidRPr="0089625B">
        <w:rPr>
          <w:rFonts w:eastAsia="Arial"/>
        </w:rPr>
        <w:t>polynomial e</w:t>
      </w:r>
      <w:r w:rsidRPr="00C53BE2">
        <w:rPr>
          <w:rFonts w:eastAsia="Arial"/>
        </w:rPr>
        <w:t>valuat</w:t>
      </w:r>
      <w:r>
        <w:rPr>
          <w:rFonts w:eastAsia="Arial"/>
        </w:rPr>
        <w:t>ed for the fixed sensitivity threshold at 95% Throughput.</w:t>
      </w:r>
    </w:p>
    <w:bookmarkEnd w:id="62"/>
    <w:p w14:paraId="2D0412AA" w14:textId="38C9B673" w:rsidR="00480CEE" w:rsidRDefault="00480CEE" w:rsidP="00480CEE">
      <w:pPr>
        <w:numPr>
          <w:ilvl w:val="0"/>
          <w:numId w:val="50"/>
        </w:numPr>
        <w:spacing w:after="120" w:line="264" w:lineRule="auto"/>
        <w:rPr>
          <w:rFonts w:eastAsia="Times New Roman"/>
          <w:bCs/>
        </w:rPr>
      </w:pPr>
      <w:r>
        <w:rPr>
          <w:rFonts w:eastAsia="Times New Roman"/>
          <w:bCs/>
        </w:rPr>
        <w:t>TRS calculation</w:t>
      </w:r>
    </w:p>
    <w:p w14:paraId="2D691B1E" w14:textId="5BA854C4" w:rsidR="00480CEE" w:rsidRPr="00480CEE" w:rsidRDefault="00480CEE" w:rsidP="00480CEE">
      <w:pPr>
        <w:spacing w:line="264" w:lineRule="auto"/>
        <w:ind w:left="720"/>
      </w:pPr>
      <w:bookmarkStart w:id="63" w:name="_Hlk158887757"/>
      <w:r w:rsidRPr="00480CEE">
        <w:lastRenderedPageBreak/>
        <w:t xml:space="preserve">All of the </w:t>
      </w:r>
      <w:r>
        <w:t>resulting EIS values per grid point, calculated as described in step 3, are</w:t>
      </w:r>
      <w:r w:rsidRPr="00480CEE">
        <w:t xml:space="preserve"> integrated to TRS as defined in Annex A.4.5.2</w:t>
      </w:r>
      <w:r w:rsidR="00BE4682">
        <w:t xml:space="preserve"> of </w:t>
      </w:r>
      <w:r w:rsidR="00BE4682" w:rsidRPr="006C4744">
        <w:rPr>
          <w:lang w:val="en-GB" w:eastAsia="en-US"/>
        </w:rPr>
        <w:t xml:space="preserve">TS 38.561 </w:t>
      </w:r>
      <w:r w:rsidR="00542A6F">
        <w:rPr>
          <w:lang w:val="en-GB" w:eastAsia="en-US"/>
        </w:rPr>
        <w:fldChar w:fldCharType="begin"/>
      </w:r>
      <w:r w:rsidR="00542A6F">
        <w:rPr>
          <w:lang w:val="en-GB" w:eastAsia="en-US"/>
        </w:rPr>
        <w:instrText xml:space="preserve"> REF _Ref127586758 \r \h </w:instrText>
      </w:r>
      <w:r w:rsidR="00542A6F">
        <w:rPr>
          <w:lang w:val="en-GB" w:eastAsia="en-US"/>
        </w:rPr>
      </w:r>
      <w:r w:rsidR="00542A6F">
        <w:rPr>
          <w:lang w:val="en-GB" w:eastAsia="en-US"/>
        </w:rPr>
        <w:fldChar w:fldCharType="separate"/>
      </w:r>
      <w:r w:rsidR="00542A6F">
        <w:rPr>
          <w:lang w:val="en-GB" w:eastAsia="en-US"/>
        </w:rPr>
        <w:t>[2]</w:t>
      </w:r>
      <w:r w:rsidR="00542A6F">
        <w:rPr>
          <w:lang w:val="en-GB" w:eastAsia="en-US"/>
        </w:rPr>
        <w:fldChar w:fldCharType="end"/>
      </w:r>
      <w:r w:rsidR="00BE4682">
        <w:rPr>
          <w:lang w:val="en-GB" w:eastAsia="en-US"/>
        </w:rPr>
        <w:t>.</w:t>
      </w:r>
      <w:bookmarkEnd w:id="63"/>
    </w:p>
    <w:p w14:paraId="7975B9D5" w14:textId="796012CA" w:rsidR="00C81429" w:rsidRDefault="00C81429" w:rsidP="00C81429">
      <w:pPr>
        <w:jc w:val="both"/>
      </w:pPr>
      <w:bookmarkStart w:id="64" w:name="_Toc158831187"/>
      <w:bookmarkStart w:id="65" w:name="_Toc158831427"/>
      <w:bookmarkStart w:id="66" w:name="_Toc158831487"/>
      <w:bookmarkEnd w:id="5"/>
      <w:bookmarkEnd w:id="6"/>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Pr>
          <w:b/>
          <w:noProof/>
        </w:rPr>
        <w:t>3</w:t>
      </w:r>
      <w:r w:rsidRPr="008320EE">
        <w:rPr>
          <w:b/>
        </w:rPr>
        <w:fldChar w:fldCharType="end"/>
      </w:r>
      <w:r w:rsidRPr="008320EE">
        <w:rPr>
          <w:b/>
        </w:rPr>
        <w:t xml:space="preserve">: </w:t>
      </w:r>
      <w:r w:rsidRPr="00C81429">
        <w:t xml:space="preserve">capture </w:t>
      </w:r>
      <w:r>
        <w:t>the test procedure for EIS polynomial interpolation in TS 38.561 as alternative to the TRS correction.</w:t>
      </w:r>
      <w:bookmarkEnd w:id="64"/>
      <w:bookmarkEnd w:id="65"/>
      <w:bookmarkEnd w:id="66"/>
    </w:p>
    <w:p w14:paraId="14D24701" w14:textId="77777777" w:rsidR="00A72E32" w:rsidRDefault="00A72E32" w:rsidP="00C81429">
      <w:pPr>
        <w:jc w:val="both"/>
      </w:pPr>
    </w:p>
    <w:p w14:paraId="65B39D07" w14:textId="7C7E5491" w:rsidR="00A72E32" w:rsidRDefault="00A72E32" w:rsidP="00C81429">
      <w:pPr>
        <w:jc w:val="both"/>
        <w:rPr>
          <w:b/>
        </w:rPr>
      </w:pPr>
      <w:r>
        <w:t xml:space="preserve">Considering the results in </w:t>
      </w:r>
      <w:r w:rsidR="00542A6F">
        <w:fldChar w:fldCharType="begin"/>
      </w:r>
      <w:r w:rsidR="00542A6F">
        <w:instrText xml:space="preserve"> REF _Ref158989893 \r \h </w:instrText>
      </w:r>
      <w:r w:rsidR="00542A6F">
        <w:fldChar w:fldCharType="separate"/>
      </w:r>
      <w:r w:rsidR="00542A6F">
        <w:t>[1]</w:t>
      </w:r>
      <w:r w:rsidR="00542A6F">
        <w:fldChar w:fldCharType="end"/>
      </w:r>
      <w:r>
        <w:t xml:space="preserve"> and other DUTs, it can be seen that the residual error for the polynomial interpolation is double sided, it has normal distribution and can be bounded approximately by </w:t>
      </w:r>
      <m:oMath>
        <m:r>
          <w:rPr>
            <w:rFonts w:ascii="Cambria Math" w:eastAsia="Times New Roman" w:hAnsi="Cambria Math" w:cs="Times New Roman"/>
            <w:lang w:val="en-GB" w:eastAsia="en-GB"/>
          </w:rPr>
          <m:t>0.5·fine threshold search step resolution</m:t>
        </m:r>
      </m:oMath>
      <w:r>
        <w:t>.</w:t>
      </w:r>
    </w:p>
    <w:p w14:paraId="75BEF97A" w14:textId="77777777" w:rsidR="00A72E32" w:rsidRDefault="00A72E32" w:rsidP="00C81429">
      <w:pPr>
        <w:jc w:val="both"/>
        <w:rPr>
          <w:b/>
        </w:rPr>
      </w:pPr>
      <w:bookmarkStart w:id="67" w:name="_Toc158831188"/>
    </w:p>
    <w:p w14:paraId="34671E42" w14:textId="2825D547" w:rsidR="00C81429" w:rsidRDefault="00C81429" w:rsidP="00C81429">
      <w:pPr>
        <w:jc w:val="both"/>
      </w:pPr>
      <w:bookmarkStart w:id="68" w:name="_Toc158831428"/>
      <w:bookmarkStart w:id="69" w:name="_Toc158831488"/>
      <w:r w:rsidRPr="008320EE">
        <w:rPr>
          <w:b/>
        </w:rPr>
        <w:t xml:space="preserve">Proposal </w:t>
      </w:r>
      <w:r w:rsidRPr="008320EE">
        <w:rPr>
          <w:b/>
        </w:rPr>
        <w:fldChar w:fldCharType="begin"/>
      </w:r>
      <w:r w:rsidRPr="008320EE">
        <w:rPr>
          <w:b/>
        </w:rPr>
        <w:instrText xml:space="preserve"> SEQ Proposal \* ARABIC </w:instrText>
      </w:r>
      <w:r w:rsidRPr="008320EE">
        <w:rPr>
          <w:b/>
        </w:rPr>
        <w:fldChar w:fldCharType="separate"/>
      </w:r>
      <w:r w:rsidR="00A72E32">
        <w:rPr>
          <w:b/>
          <w:noProof/>
        </w:rPr>
        <w:t>4</w:t>
      </w:r>
      <w:r w:rsidRPr="008320EE">
        <w:rPr>
          <w:b/>
        </w:rPr>
        <w:fldChar w:fldCharType="end"/>
      </w:r>
      <w:r w:rsidRPr="008320EE">
        <w:rPr>
          <w:b/>
        </w:rPr>
        <w:t xml:space="preserve">: </w:t>
      </w:r>
      <w:r>
        <w:t xml:space="preserve">define the </w:t>
      </w:r>
      <w:r w:rsidRPr="00144D93">
        <w:t>output level step resolution</w:t>
      </w:r>
      <w:r>
        <w:t xml:space="preserve"> MU contributor for TS 38.561 in case the EIS </w:t>
      </w:r>
      <w:r w:rsidR="00A72E32">
        <w:t xml:space="preserve">polynomial </w:t>
      </w:r>
      <w:r>
        <w:t xml:space="preserve">interpolation is used as </w:t>
      </w:r>
      <m:oMath>
        <m:r>
          <w:rPr>
            <w:rFonts w:ascii="Cambria Math" w:eastAsia="Times New Roman" w:hAnsi="Cambria Math" w:cs="Times New Roman"/>
            <w:lang w:val="en-GB" w:eastAsia="en-GB"/>
          </w:rPr>
          <m:t>0.5·fine threshold search step resolution</m:t>
        </m:r>
      </m:oMath>
      <w:r>
        <w:rPr>
          <w:lang w:val="en-GB" w:eastAsia="en-GB"/>
        </w:rPr>
        <w:t xml:space="preserve"> with normal distribution.</w:t>
      </w:r>
      <w:bookmarkEnd w:id="67"/>
      <w:bookmarkEnd w:id="68"/>
      <w:bookmarkEnd w:id="69"/>
    </w:p>
    <w:p w14:paraId="5FB64E1D" w14:textId="3EFC6C18" w:rsidR="00AE1FD5" w:rsidRPr="00870E12" w:rsidRDefault="00D06309" w:rsidP="00624742">
      <w:pPr>
        <w:pStyle w:val="Heading1"/>
        <w:rPr>
          <w:rFonts w:cs="Arial"/>
        </w:rPr>
      </w:pPr>
      <w:r w:rsidRPr="00870E12">
        <w:rPr>
          <w:rFonts w:cs="Arial"/>
        </w:rPr>
        <w:t>Conc</w:t>
      </w:r>
      <w:r w:rsidR="00F5309A" w:rsidRPr="00870E12">
        <w:rPr>
          <w:rFonts w:cs="Arial"/>
        </w:rPr>
        <w:t>lusion</w:t>
      </w:r>
      <w:bookmarkStart w:id="70" w:name="_Ref473660868"/>
      <w:bookmarkStart w:id="71" w:name="_Ref473660708"/>
      <w:bookmarkStart w:id="72" w:name="OLE_LINK6"/>
      <w:bookmarkStart w:id="73" w:name="OLE_LINK7"/>
    </w:p>
    <w:p w14:paraId="53F841E8" w14:textId="4135848C" w:rsidR="00AE1FD5" w:rsidRDefault="00DE4134" w:rsidP="00624742">
      <w:pPr>
        <w:rPr>
          <w:lang w:val="en-GB" w:eastAsia="en-US"/>
        </w:rPr>
      </w:pPr>
      <w:r w:rsidRPr="00870E12">
        <w:rPr>
          <w:lang w:val="en-GB" w:eastAsia="en-US"/>
        </w:rPr>
        <w:t>In this contribution, the following observations and proposal</w:t>
      </w:r>
      <w:r w:rsidR="00264122" w:rsidRPr="00870E12">
        <w:rPr>
          <w:lang w:val="en-GB" w:eastAsia="en-US"/>
        </w:rPr>
        <w:t>s</w:t>
      </w:r>
      <w:r w:rsidRPr="00870E12">
        <w:rPr>
          <w:lang w:val="en-GB" w:eastAsia="en-US"/>
        </w:rPr>
        <w:t xml:space="preserve"> were made:</w:t>
      </w:r>
    </w:p>
    <w:p w14:paraId="7D3B394E" w14:textId="77777777" w:rsidR="008D218C" w:rsidRPr="008D218C" w:rsidRDefault="00013987">
      <w:pPr>
        <w:pStyle w:val="TableofFigures"/>
        <w:tabs>
          <w:tab w:val="right" w:leader="dot" w:pos="9350"/>
        </w:tabs>
        <w:rPr>
          <w:rFonts w:asciiTheme="minorHAnsi" w:eastAsiaTheme="minorEastAsia" w:hAnsiTheme="minorHAnsi" w:cstheme="minorBidi"/>
          <w:noProof/>
          <w:lang w:eastAsia="es-ES"/>
        </w:rPr>
      </w:pPr>
      <w:r>
        <w:fldChar w:fldCharType="begin"/>
      </w:r>
      <w:r>
        <w:instrText xml:space="preserve"> TOC \n \c "Observation" </w:instrText>
      </w:r>
      <w:r>
        <w:fldChar w:fldCharType="separate"/>
      </w:r>
      <w:r w:rsidR="008D218C" w:rsidRPr="00B31274">
        <w:rPr>
          <w:b/>
          <w:noProof/>
        </w:rPr>
        <w:t>Observation 1:</w:t>
      </w:r>
      <w:r w:rsidR="008D218C">
        <w:rPr>
          <w:noProof/>
        </w:rPr>
        <w:t xml:space="preserve"> EIS linear interpolation does not remove completely the error due to the output level step resolution.</w:t>
      </w:r>
    </w:p>
    <w:p w14:paraId="64125161" w14:textId="77777777" w:rsidR="008D218C" w:rsidRPr="008D218C" w:rsidRDefault="008D218C">
      <w:pPr>
        <w:pStyle w:val="TableofFigures"/>
        <w:tabs>
          <w:tab w:val="right" w:leader="dot" w:pos="9350"/>
        </w:tabs>
        <w:rPr>
          <w:rFonts w:asciiTheme="minorHAnsi" w:eastAsiaTheme="minorEastAsia" w:hAnsiTheme="minorHAnsi" w:cstheme="minorBidi"/>
          <w:noProof/>
          <w:lang w:eastAsia="es-ES"/>
        </w:rPr>
      </w:pPr>
      <w:r w:rsidRPr="00B31274">
        <w:rPr>
          <w:b/>
          <w:noProof/>
        </w:rPr>
        <w:t>Observation 2:</w:t>
      </w:r>
      <w:r>
        <w:rPr>
          <w:noProof/>
        </w:rPr>
        <w:t xml:space="preserve"> EIS polynomial interpolation provide a better accuracy compared to the linear interpolation.</w:t>
      </w:r>
    </w:p>
    <w:p w14:paraId="2DC8F3BF" w14:textId="77777777" w:rsidR="008D218C" w:rsidRPr="008D218C" w:rsidRDefault="008D218C">
      <w:pPr>
        <w:pStyle w:val="TableofFigures"/>
        <w:tabs>
          <w:tab w:val="right" w:leader="dot" w:pos="9350"/>
        </w:tabs>
        <w:rPr>
          <w:rFonts w:asciiTheme="minorHAnsi" w:eastAsiaTheme="minorEastAsia" w:hAnsiTheme="minorHAnsi" w:cstheme="minorBidi"/>
          <w:noProof/>
          <w:lang w:eastAsia="es-ES"/>
        </w:rPr>
      </w:pPr>
      <w:r w:rsidRPr="00B31274">
        <w:rPr>
          <w:b/>
          <w:noProof/>
        </w:rPr>
        <w:t>Observation 3:</w:t>
      </w:r>
      <w:r>
        <w:rPr>
          <w:noProof/>
        </w:rPr>
        <w:t xml:space="preserve"> determining the coefficients for the EIS polynomial interpolation based on reference devices present several issues.</w:t>
      </w:r>
    </w:p>
    <w:p w14:paraId="3D2AB73E" w14:textId="550D607B" w:rsidR="00013987" w:rsidRPr="00870E12" w:rsidRDefault="00013987" w:rsidP="00013987">
      <w:pPr>
        <w:rPr>
          <w:lang w:val="en-GB" w:eastAsia="en-US"/>
        </w:rPr>
      </w:pPr>
      <w:r>
        <w:fldChar w:fldCharType="end"/>
      </w:r>
    </w:p>
    <w:p w14:paraId="5EB210FA" w14:textId="77777777" w:rsidR="003147E4" w:rsidRPr="003147E4" w:rsidRDefault="00EE6035">
      <w:pPr>
        <w:pStyle w:val="TableofFigures"/>
        <w:tabs>
          <w:tab w:val="right" w:leader="dot" w:pos="9350"/>
        </w:tabs>
        <w:rPr>
          <w:rFonts w:asciiTheme="minorHAnsi" w:eastAsiaTheme="minorEastAsia" w:hAnsiTheme="minorHAnsi" w:cstheme="minorBidi"/>
          <w:noProof/>
          <w:lang w:eastAsia="es-ES"/>
        </w:rPr>
      </w:pPr>
      <w:r w:rsidRPr="00870E12">
        <w:rPr>
          <w:lang w:val="en-GB" w:eastAsia="en-US"/>
        </w:rPr>
        <w:fldChar w:fldCharType="begin"/>
      </w:r>
      <w:r w:rsidRPr="00870E12">
        <w:rPr>
          <w:lang w:val="en-GB" w:eastAsia="en-US"/>
        </w:rPr>
        <w:instrText xml:space="preserve"> TOC \n \c "Proposal" </w:instrText>
      </w:r>
      <w:r w:rsidRPr="00870E12">
        <w:rPr>
          <w:lang w:val="en-GB" w:eastAsia="en-US"/>
        </w:rPr>
        <w:fldChar w:fldCharType="separate"/>
      </w:r>
      <w:r w:rsidR="003147E4" w:rsidRPr="00C55B2E">
        <w:rPr>
          <w:b/>
          <w:noProof/>
        </w:rPr>
        <w:t xml:space="preserve">Proposal 1: </w:t>
      </w:r>
      <w:r w:rsidR="003147E4">
        <w:rPr>
          <w:noProof/>
        </w:rPr>
        <w:t>capture the EIS linear interpolation in TS 38.561 as alternative to the TRS correction.</w:t>
      </w:r>
    </w:p>
    <w:p w14:paraId="704236C3" w14:textId="77777777" w:rsidR="003147E4" w:rsidRPr="003147E4" w:rsidRDefault="003147E4">
      <w:pPr>
        <w:pStyle w:val="TableofFigures"/>
        <w:tabs>
          <w:tab w:val="right" w:leader="dot" w:pos="9350"/>
        </w:tabs>
        <w:rPr>
          <w:rFonts w:asciiTheme="minorHAnsi" w:eastAsiaTheme="minorEastAsia" w:hAnsiTheme="minorHAnsi" w:cstheme="minorBidi"/>
          <w:noProof/>
          <w:lang w:eastAsia="es-ES"/>
        </w:rPr>
      </w:pPr>
      <w:r w:rsidRPr="00C55B2E">
        <w:rPr>
          <w:b/>
          <w:noProof/>
        </w:rPr>
        <w:t xml:space="preserve">Proposal 2: </w:t>
      </w:r>
      <w:r>
        <w:rPr>
          <w:noProof/>
        </w:rPr>
        <w:t xml:space="preserve">define the output level step resolution MU contributor for TS 38.561 in case the EIS linear interpolation is used as </w:t>
      </w:r>
      <m:oMath>
        <m:r>
          <m:rPr>
            <m:sty m:val="p"/>
          </m:rPr>
          <w:rPr>
            <w:rFonts w:ascii="Cambria Math" w:eastAsia="Times New Roman" w:hAnsi="Cambria Math" w:cs="Times New Roman"/>
            <w:noProof/>
            <w:lang w:val="en-GB" w:eastAsia="en-GB"/>
          </w:rPr>
          <m:t>0.5·output level step resolution</m:t>
        </m:r>
      </m:oMath>
      <w:r w:rsidRPr="00C55B2E">
        <w:rPr>
          <w:noProof/>
          <w:lang w:val="en-GB" w:eastAsia="en-GB"/>
        </w:rPr>
        <w:t xml:space="preserve"> with normal distribution.</w:t>
      </w:r>
    </w:p>
    <w:p w14:paraId="373BBEEB" w14:textId="77777777" w:rsidR="003147E4" w:rsidRPr="003147E4" w:rsidRDefault="003147E4">
      <w:pPr>
        <w:pStyle w:val="TableofFigures"/>
        <w:tabs>
          <w:tab w:val="right" w:leader="dot" w:pos="9350"/>
        </w:tabs>
        <w:rPr>
          <w:rFonts w:asciiTheme="minorHAnsi" w:eastAsiaTheme="minorEastAsia" w:hAnsiTheme="minorHAnsi" w:cstheme="minorBidi"/>
          <w:noProof/>
          <w:lang w:eastAsia="es-ES"/>
        </w:rPr>
      </w:pPr>
      <w:r w:rsidRPr="00C55B2E">
        <w:rPr>
          <w:b/>
          <w:noProof/>
        </w:rPr>
        <w:t xml:space="preserve">Proposal 3: </w:t>
      </w:r>
      <w:r>
        <w:rPr>
          <w:noProof/>
        </w:rPr>
        <w:t>capture the test procedure for EIS polynomial interpolation in TS 38.561 as alternative to the TRS correction.</w:t>
      </w:r>
    </w:p>
    <w:p w14:paraId="0A17FC64" w14:textId="77777777" w:rsidR="003147E4" w:rsidRPr="003147E4" w:rsidRDefault="003147E4">
      <w:pPr>
        <w:pStyle w:val="TableofFigures"/>
        <w:tabs>
          <w:tab w:val="right" w:leader="dot" w:pos="9350"/>
        </w:tabs>
        <w:rPr>
          <w:rFonts w:asciiTheme="minorHAnsi" w:eastAsiaTheme="minorEastAsia" w:hAnsiTheme="minorHAnsi" w:cstheme="minorBidi"/>
          <w:noProof/>
          <w:lang w:eastAsia="es-ES"/>
        </w:rPr>
      </w:pPr>
      <w:r w:rsidRPr="00C55B2E">
        <w:rPr>
          <w:b/>
          <w:noProof/>
        </w:rPr>
        <w:t xml:space="preserve">Proposal 4: </w:t>
      </w:r>
      <w:r>
        <w:rPr>
          <w:noProof/>
        </w:rPr>
        <w:t xml:space="preserve">define the output level step resolution MU contributor for TS 38.561 in case the EIS polynomial interpolation is used as </w:t>
      </w:r>
      <m:oMath>
        <m:r>
          <m:rPr>
            <m:sty m:val="p"/>
          </m:rPr>
          <w:rPr>
            <w:rFonts w:ascii="Cambria Math" w:eastAsia="Times New Roman" w:hAnsi="Cambria Math" w:cs="Times New Roman"/>
            <w:noProof/>
            <w:lang w:val="en-GB" w:eastAsia="en-GB"/>
          </w:rPr>
          <m:t>0.5·fine threshold search step resolution</m:t>
        </m:r>
      </m:oMath>
      <w:r w:rsidRPr="00C55B2E">
        <w:rPr>
          <w:noProof/>
          <w:lang w:val="en-GB" w:eastAsia="en-GB"/>
        </w:rPr>
        <w:t xml:space="preserve"> with normal distribution.</w:t>
      </w:r>
    </w:p>
    <w:p w14:paraId="46C3FDF8" w14:textId="2AAA34A3" w:rsidR="004874F0" w:rsidRDefault="00EE6035" w:rsidP="00EE6035">
      <w:pPr>
        <w:rPr>
          <w:lang w:val="en-GB" w:eastAsia="en-US"/>
        </w:rPr>
      </w:pPr>
      <w:r w:rsidRPr="00870E12">
        <w:rPr>
          <w:lang w:val="en-GB" w:eastAsia="en-US"/>
        </w:rPr>
        <w:fldChar w:fldCharType="end"/>
      </w:r>
    </w:p>
    <w:p w14:paraId="0024E20F" w14:textId="632F9700" w:rsidR="00FF1B7F" w:rsidRPr="00870E12" w:rsidRDefault="00FF1B7F" w:rsidP="00EE6035">
      <w:pPr>
        <w:rPr>
          <w:lang w:val="en-GB" w:eastAsia="en-US"/>
        </w:rPr>
      </w:pPr>
      <w:r>
        <w:rPr>
          <w:lang w:val="en-GB" w:eastAsia="en-US"/>
        </w:rPr>
        <w:t xml:space="preserve">The proposals in this contribution are implemented in the companion CR </w:t>
      </w:r>
      <w:r w:rsidR="007E0F7D">
        <w:rPr>
          <w:lang w:val="en-GB" w:eastAsia="en-US"/>
        </w:rPr>
        <w:fldChar w:fldCharType="begin"/>
      </w:r>
      <w:r w:rsidR="007E0F7D">
        <w:rPr>
          <w:lang w:val="en-GB" w:eastAsia="en-US"/>
        </w:rPr>
        <w:instrText xml:space="preserve"> REF _Ref158991058 \r \h </w:instrText>
      </w:r>
      <w:r w:rsidR="007E0F7D">
        <w:rPr>
          <w:lang w:val="en-GB" w:eastAsia="en-US"/>
        </w:rPr>
      </w:r>
      <w:r w:rsidR="007E0F7D">
        <w:rPr>
          <w:lang w:val="en-GB" w:eastAsia="en-US"/>
        </w:rPr>
        <w:fldChar w:fldCharType="separate"/>
      </w:r>
      <w:r w:rsidR="007E0F7D">
        <w:rPr>
          <w:lang w:val="en-GB" w:eastAsia="en-US"/>
        </w:rPr>
        <w:t>[4]</w:t>
      </w:r>
      <w:r w:rsidR="007E0F7D">
        <w:rPr>
          <w:lang w:val="en-GB" w:eastAsia="en-US"/>
        </w:rPr>
        <w:fldChar w:fldCharType="end"/>
      </w:r>
      <w:r>
        <w:rPr>
          <w:lang w:val="en-GB" w:eastAsia="en-US"/>
        </w:rPr>
        <w:t xml:space="preserve">. </w:t>
      </w:r>
    </w:p>
    <w:p w14:paraId="1559997D" w14:textId="01C347E3" w:rsidR="00030A7F" w:rsidRPr="00870E12" w:rsidRDefault="00030A7F" w:rsidP="003C759E">
      <w:pPr>
        <w:pStyle w:val="Heading1"/>
        <w:rPr>
          <w:rFonts w:cs="Arial"/>
        </w:rPr>
      </w:pPr>
      <w:r w:rsidRPr="00870E12">
        <w:rPr>
          <w:rFonts w:cs="Arial"/>
        </w:rPr>
        <w:t>References</w:t>
      </w:r>
    </w:p>
    <w:p w14:paraId="788BBE96" w14:textId="523AA949" w:rsidR="00362204" w:rsidRDefault="00362204" w:rsidP="001E6129">
      <w:pPr>
        <w:pStyle w:val="ListParagraph"/>
        <w:numPr>
          <w:ilvl w:val="0"/>
          <w:numId w:val="4"/>
        </w:numPr>
      </w:pPr>
      <w:bookmarkStart w:id="74" w:name="_Ref158989893"/>
      <w:bookmarkStart w:id="75" w:name="_Ref78876470"/>
      <w:bookmarkStart w:id="76" w:name="_Ref118389279"/>
      <w:bookmarkStart w:id="77" w:name="_Ref71296959"/>
      <w:bookmarkStart w:id="78" w:name="_Ref63094190"/>
      <w:bookmarkStart w:id="79" w:name="_Ref54371581"/>
      <w:bookmarkStart w:id="80" w:name="_Ref47464599"/>
      <w:bookmarkEnd w:id="70"/>
      <w:bookmarkEnd w:id="71"/>
      <w:bookmarkEnd w:id="72"/>
      <w:bookmarkEnd w:id="73"/>
      <w:r w:rsidRPr="00362204">
        <w:t>R5-237839</w:t>
      </w:r>
      <w:r>
        <w:t>, “</w:t>
      </w:r>
      <w:r w:rsidRPr="00362204">
        <w:t>On Alternate EIS Search Procedure with Interpolation</w:t>
      </w:r>
      <w:r>
        <w:t xml:space="preserve">”, </w:t>
      </w:r>
      <w:r w:rsidRPr="00362204">
        <w:t>Keysight Technologies</w:t>
      </w:r>
      <w:r>
        <w:t xml:space="preserve">, </w:t>
      </w:r>
      <w:r w:rsidRPr="00A60620">
        <w:t>3GPP TSG RAN</w:t>
      </w:r>
      <w:r>
        <w:t>5</w:t>
      </w:r>
      <w:r w:rsidRPr="00A60620">
        <w:t xml:space="preserve"> Meeting #10</w:t>
      </w:r>
      <w:r>
        <w:t>1, November 2023</w:t>
      </w:r>
      <w:bookmarkEnd w:id="74"/>
    </w:p>
    <w:p w14:paraId="52C4C27F" w14:textId="761869FF" w:rsidR="00725E81" w:rsidRPr="00F13F1B" w:rsidRDefault="00725E81" w:rsidP="001E6129">
      <w:pPr>
        <w:pStyle w:val="ListParagraph"/>
        <w:numPr>
          <w:ilvl w:val="0"/>
          <w:numId w:val="4"/>
        </w:numPr>
      </w:pPr>
      <w:bookmarkStart w:id="81" w:name="_Ref127586758"/>
      <w:bookmarkEnd w:id="75"/>
      <w:bookmarkEnd w:id="76"/>
      <w:r w:rsidRPr="00F13F1B">
        <w:lastRenderedPageBreak/>
        <w:t>3GPP TR 38.</w:t>
      </w:r>
      <w:r w:rsidR="00362204">
        <w:t>561</w:t>
      </w:r>
      <w:r w:rsidRPr="00F13F1B">
        <w:t xml:space="preserve">, </w:t>
      </w:r>
      <w:r w:rsidR="00F92356" w:rsidRPr="00F13F1B">
        <w:t>v17.</w:t>
      </w:r>
      <w:r w:rsidR="00362204">
        <w:t>0</w:t>
      </w:r>
      <w:r w:rsidR="00F92356" w:rsidRPr="00F13F1B">
        <w:t>.0 (202</w:t>
      </w:r>
      <w:r w:rsidR="00362204">
        <w:t>3-12</w:t>
      </w:r>
      <w:r w:rsidR="00F92356" w:rsidRPr="00F13F1B">
        <w:t>)</w:t>
      </w:r>
      <w:bookmarkEnd w:id="81"/>
    </w:p>
    <w:p w14:paraId="27700FBC" w14:textId="1D0DB4A8" w:rsidR="00F13F1B" w:rsidRDefault="0059651C" w:rsidP="001E6129">
      <w:pPr>
        <w:pStyle w:val="ListParagraph"/>
        <w:numPr>
          <w:ilvl w:val="0"/>
          <w:numId w:val="4"/>
        </w:numPr>
      </w:pPr>
      <w:bookmarkStart w:id="82" w:name="_Ref158990042"/>
      <w:bookmarkEnd w:id="77"/>
      <w:bookmarkEnd w:id="78"/>
      <w:bookmarkEnd w:id="79"/>
      <w:bookmarkEnd w:id="80"/>
      <w:r w:rsidRPr="0059651C">
        <w:t>R5-237136</w:t>
      </w:r>
      <w:r>
        <w:t>, “</w:t>
      </w:r>
      <w:proofErr w:type="spellStart"/>
      <w:r w:rsidRPr="0059651C">
        <w:t>pCR</w:t>
      </w:r>
      <w:proofErr w:type="spellEnd"/>
      <w:r w:rsidRPr="0059651C">
        <w:t xml:space="preserve"> on Alternate TRS Linearization</w:t>
      </w:r>
      <w:r>
        <w:t xml:space="preserve">”, </w:t>
      </w:r>
      <w:r w:rsidRPr="00362204">
        <w:t>Keysight Technologies</w:t>
      </w:r>
      <w:r>
        <w:t xml:space="preserve">, </w:t>
      </w:r>
      <w:r w:rsidRPr="00A60620">
        <w:t>3GPP TSG RAN</w:t>
      </w:r>
      <w:r>
        <w:t>5</w:t>
      </w:r>
      <w:r w:rsidRPr="00A60620">
        <w:t xml:space="preserve"> Meeting #10</w:t>
      </w:r>
      <w:r>
        <w:t>1, November 2023</w:t>
      </w:r>
      <w:bookmarkEnd w:id="82"/>
    </w:p>
    <w:p w14:paraId="31D85A2A" w14:textId="596E0B71" w:rsidR="008D13BB" w:rsidRPr="00E33B75" w:rsidRDefault="00E33B75" w:rsidP="001E6129">
      <w:pPr>
        <w:pStyle w:val="ListParagraph"/>
        <w:numPr>
          <w:ilvl w:val="0"/>
          <w:numId w:val="4"/>
        </w:numPr>
        <w:rPr>
          <w:lang w:val="de-DE"/>
        </w:rPr>
      </w:pPr>
      <w:bookmarkStart w:id="83" w:name="_Ref158991058"/>
      <w:r w:rsidRPr="00E33B75">
        <w:rPr>
          <w:lang w:val="de-DE"/>
        </w:rPr>
        <w:t xml:space="preserve">R5-241206, “CR on EIS </w:t>
      </w:r>
      <w:proofErr w:type="spellStart"/>
      <w:r w:rsidRPr="00E33B75">
        <w:rPr>
          <w:lang w:val="de-DE"/>
        </w:rPr>
        <w:t>search</w:t>
      </w:r>
      <w:proofErr w:type="spellEnd"/>
      <w:r w:rsidRPr="00E33B75">
        <w:rPr>
          <w:lang w:val="de-DE"/>
        </w:rPr>
        <w:t xml:space="preserve"> </w:t>
      </w:r>
      <w:proofErr w:type="spellStart"/>
      <w:r w:rsidRPr="00E33B75">
        <w:rPr>
          <w:lang w:val="de-DE"/>
        </w:rPr>
        <w:t>interpolation</w:t>
      </w:r>
      <w:proofErr w:type="spellEnd"/>
      <w:r w:rsidRPr="00E33B75">
        <w:rPr>
          <w:lang w:val="de-DE"/>
        </w:rPr>
        <w:t xml:space="preserve">”, Rohde &amp; Schwarz, </w:t>
      </w:r>
      <w:r w:rsidRPr="00E33B75">
        <w:t>3GPP TSG RAN5 Meeting #10</w:t>
      </w:r>
      <w:r>
        <w:t>2</w:t>
      </w:r>
      <w:r w:rsidRPr="00E33B75">
        <w:t xml:space="preserve">, </w:t>
      </w:r>
      <w:r>
        <w:t>February 2024</w:t>
      </w:r>
      <w:bookmarkEnd w:id="83"/>
    </w:p>
    <w:p w14:paraId="335B29F7" w14:textId="77777777" w:rsidR="00F13F1B" w:rsidRPr="00E33B75" w:rsidRDefault="00F13F1B" w:rsidP="00F13F1B">
      <w:pPr>
        <w:rPr>
          <w:lang w:val="de-DE" w:eastAsia="en-US"/>
        </w:rPr>
      </w:pPr>
    </w:p>
    <w:p w14:paraId="1AA1044F" w14:textId="77777777" w:rsidR="00F13F1B" w:rsidRPr="00E33B75" w:rsidRDefault="00F13F1B" w:rsidP="00F13F1B">
      <w:pPr>
        <w:rPr>
          <w:lang w:val="de-DE" w:eastAsia="en-US"/>
        </w:rPr>
      </w:pPr>
    </w:p>
    <w:p w14:paraId="5BE275A1" w14:textId="77777777" w:rsidR="00F13F1B" w:rsidRPr="00E33B75" w:rsidRDefault="00F13F1B" w:rsidP="00F13F1B">
      <w:pPr>
        <w:rPr>
          <w:lang w:val="de-DE" w:eastAsia="en-US"/>
        </w:rPr>
      </w:pPr>
    </w:p>
    <w:p w14:paraId="18A74B17" w14:textId="77777777" w:rsidR="00F13F1B" w:rsidRPr="00E33B75" w:rsidRDefault="00F13F1B" w:rsidP="00F13F1B">
      <w:pPr>
        <w:rPr>
          <w:lang w:val="de-DE" w:eastAsia="en-US"/>
        </w:rPr>
      </w:pPr>
    </w:p>
    <w:p w14:paraId="2A4F1963" w14:textId="77777777" w:rsidR="00F13F1B" w:rsidRPr="00E33B75" w:rsidRDefault="00F13F1B" w:rsidP="00F13F1B">
      <w:pPr>
        <w:rPr>
          <w:lang w:val="de-DE" w:eastAsia="en-US"/>
        </w:rPr>
      </w:pPr>
    </w:p>
    <w:p w14:paraId="50E9F0DE" w14:textId="77777777" w:rsidR="00F13F1B" w:rsidRPr="00E33B75" w:rsidRDefault="00F13F1B" w:rsidP="00F13F1B">
      <w:pPr>
        <w:rPr>
          <w:lang w:val="de-DE" w:eastAsia="en-US"/>
        </w:rPr>
      </w:pPr>
    </w:p>
    <w:p w14:paraId="203D8E14" w14:textId="77777777" w:rsidR="00F13F1B" w:rsidRPr="00E33B75" w:rsidRDefault="00F13F1B" w:rsidP="00F13F1B">
      <w:pPr>
        <w:rPr>
          <w:lang w:val="de-DE" w:eastAsia="en-US"/>
        </w:rPr>
      </w:pPr>
    </w:p>
    <w:p w14:paraId="7922CACE" w14:textId="77777777" w:rsidR="00F13F1B" w:rsidRPr="00E33B75" w:rsidRDefault="00F13F1B" w:rsidP="00F13F1B">
      <w:pPr>
        <w:rPr>
          <w:lang w:val="de-DE" w:eastAsia="en-US"/>
        </w:rPr>
      </w:pPr>
    </w:p>
    <w:p w14:paraId="7B4F139F" w14:textId="77777777" w:rsidR="00F13F1B" w:rsidRPr="00E33B75" w:rsidRDefault="00F13F1B" w:rsidP="00F13F1B">
      <w:pPr>
        <w:rPr>
          <w:lang w:val="de-DE" w:eastAsia="en-US"/>
        </w:rPr>
      </w:pPr>
    </w:p>
    <w:p w14:paraId="4E9F8070" w14:textId="77777777" w:rsidR="00F13F1B" w:rsidRPr="00E33B75" w:rsidRDefault="00F13F1B" w:rsidP="00F13F1B">
      <w:pPr>
        <w:rPr>
          <w:lang w:val="de-DE" w:eastAsia="en-US"/>
        </w:rPr>
      </w:pPr>
    </w:p>
    <w:p w14:paraId="5A38E95B" w14:textId="77777777" w:rsidR="00F13F1B" w:rsidRPr="00E33B75" w:rsidRDefault="00F13F1B" w:rsidP="00F13F1B">
      <w:pPr>
        <w:rPr>
          <w:lang w:val="de-DE" w:eastAsia="en-US"/>
        </w:rPr>
      </w:pPr>
    </w:p>
    <w:p w14:paraId="08E2ECF7" w14:textId="580F3389" w:rsidR="00725E81" w:rsidRPr="00E33B75" w:rsidRDefault="00725E81" w:rsidP="00F13F1B">
      <w:pPr>
        <w:jc w:val="right"/>
        <w:rPr>
          <w:lang w:val="de-DE" w:eastAsia="en-US"/>
        </w:rPr>
      </w:pPr>
    </w:p>
    <w:sectPr w:rsidR="00725E81" w:rsidRPr="00E33B75" w:rsidSect="003838EA">
      <w:headerReference w:type="even" r:id="rId10"/>
      <w:headerReference w:type="default" r:id="rId11"/>
      <w:footerReference w:type="even" r:id="rId12"/>
      <w:footerReference w:type="default" r:id="rId13"/>
      <w:headerReference w:type="first" r:id="rId14"/>
      <w:footerReference w:type="first" r:id="rId1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2108BE" w14:textId="77777777" w:rsidR="00D3608C" w:rsidRDefault="00D3608C" w:rsidP="00371D7D">
      <w:r>
        <w:separator/>
      </w:r>
    </w:p>
    <w:p w14:paraId="1B5960EE" w14:textId="77777777" w:rsidR="00D3608C" w:rsidRDefault="00D3608C"/>
  </w:endnote>
  <w:endnote w:type="continuationSeparator" w:id="0">
    <w:p w14:paraId="3EF8EDB9" w14:textId="77777777" w:rsidR="00D3608C" w:rsidRDefault="00D3608C" w:rsidP="00371D7D">
      <w:r>
        <w:continuationSeparator/>
      </w:r>
    </w:p>
    <w:p w14:paraId="6EC49ACF" w14:textId="77777777" w:rsidR="00D3608C" w:rsidRDefault="00D360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480CEE" w:rsidRDefault="00480CEE">
    <w:pPr>
      <w:pStyle w:val="Footer"/>
    </w:pPr>
  </w:p>
  <w:p w14:paraId="1A0CC3E9" w14:textId="77777777" w:rsidR="00480CEE" w:rsidRDefault="00480CE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11629260"/>
      <w:docPartObj>
        <w:docPartGallery w:val="Page Numbers (Bottom of Page)"/>
        <w:docPartUnique/>
      </w:docPartObj>
    </w:sdtPr>
    <w:sdtEndPr/>
    <w:sdtContent>
      <w:p w14:paraId="34F770FF" w14:textId="63C6B3B8" w:rsidR="00480CEE" w:rsidRDefault="00480CEE">
        <w:pPr>
          <w:pStyle w:val="Footer"/>
          <w:ind w:firstLine="420"/>
        </w:pPr>
        <w:r>
          <w:t xml:space="preserve">Page | </w:t>
        </w:r>
        <w:r>
          <w:rPr>
            <w:noProof w:val="0"/>
          </w:rPr>
          <w:fldChar w:fldCharType="begin"/>
        </w:r>
        <w:r>
          <w:instrText xml:space="preserve"> PAGE   \* MERGEFORMAT </w:instrText>
        </w:r>
        <w:r>
          <w:rPr>
            <w:noProof w:val="0"/>
          </w:rPr>
          <w:fldChar w:fldCharType="separate"/>
        </w:r>
        <w:r>
          <w:t>2</w:t>
        </w:r>
        <w:r>
          <w:fldChar w:fldCharType="end"/>
        </w:r>
      </w:p>
    </w:sdtContent>
  </w:sdt>
  <w:p w14:paraId="637EEC74" w14:textId="77777777" w:rsidR="00480CEE" w:rsidRDefault="00480CE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E405A" w14:textId="77777777" w:rsidR="00480CEE" w:rsidRDefault="00480C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FBCD8" w14:textId="77777777" w:rsidR="00D3608C" w:rsidRDefault="00D3608C" w:rsidP="00371D7D">
      <w:r>
        <w:separator/>
      </w:r>
    </w:p>
    <w:p w14:paraId="307C63CA" w14:textId="77777777" w:rsidR="00D3608C" w:rsidRDefault="00D3608C"/>
  </w:footnote>
  <w:footnote w:type="continuationSeparator" w:id="0">
    <w:p w14:paraId="23D83D5B" w14:textId="77777777" w:rsidR="00D3608C" w:rsidRDefault="00D3608C" w:rsidP="00371D7D">
      <w:r>
        <w:continuationSeparator/>
      </w:r>
    </w:p>
    <w:p w14:paraId="39B69125" w14:textId="77777777" w:rsidR="00D3608C" w:rsidRDefault="00D360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480CEE" w:rsidRDefault="00480CEE">
    <w:pPr>
      <w:pStyle w:val="Header"/>
    </w:pPr>
  </w:p>
  <w:p w14:paraId="513A7723" w14:textId="2EE7E338" w:rsidR="00480CEE" w:rsidRDefault="00480CEE">
    <w:r w:rsidRPr="002D3E8C">
      <w:rPr>
        <w:noProof/>
        <w:lang w:val="de-DE"/>
      </w:rPr>
      <mc:AlternateContent>
        <mc:Choice Requires="wps">
          <w:drawing>
            <wp:anchor distT="0" distB="0" distL="114300" distR="114300" simplePos="0" relativeHeight="251663360" behindDoc="0" locked="1" layoutInCell="1" allowOverlap="1" wp14:anchorId="1104A454" wp14:editId="7A20DAD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054356224"/>
                          </w:sdtPr>
                          <w:sdtEndPr/>
                          <w:sdtContent>
                            <w:p w14:paraId="6F744143" w14:textId="7C7BFFE4" w:rsidR="00480CEE" w:rsidRPr="00A11327" w:rsidRDefault="00480CEE" w:rsidP="00480C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104A454" id="_x0000_t202" coordsize="21600,21600" o:spt="202" path="m,l,21600r21600,l21600,xe">
              <v:stroke joinstyle="miter"/>
              <v:path gradientshapeok="t" o:connecttype="rect"/>
            </v:shapetype>
            <v:shape id="Classification_Textbox" o:spid="_x0000_s1028"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054356224"/>
                    </w:sdtPr>
                    <w:sdtEndPr/>
                    <w:sdtContent>
                      <w:p w14:paraId="6F744143" w14:textId="7C7BFFE4" w:rsidR="00480CEE" w:rsidRPr="00A11327" w:rsidRDefault="00480CEE" w:rsidP="00480C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480CEE" w:rsidRDefault="00480CEE">
    <w:pPr>
      <w:pStyle w:val="Header"/>
    </w:pPr>
  </w:p>
  <w:p w14:paraId="25183C49" w14:textId="0A948BBC" w:rsidR="00480CEE" w:rsidRDefault="00480CEE">
    <w:r w:rsidRPr="002D3E8C">
      <w:rPr>
        <w:noProof/>
        <w:lang w:val="de-DE"/>
      </w:rPr>
      <mc:AlternateContent>
        <mc:Choice Requires="wps">
          <w:drawing>
            <wp:anchor distT="0" distB="0" distL="114300" distR="114300" simplePos="0" relativeHeight="251659264" behindDoc="0" locked="1" layoutInCell="1" allowOverlap="1" wp14:anchorId="7FC17300" wp14:editId="3B65C0A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0A3532CE" w14:textId="1A897774" w:rsidR="00480CEE" w:rsidRPr="00A11327" w:rsidRDefault="00480CEE" w:rsidP="00480C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C17300" id="_x0000_t202" coordsize="21600,21600" o:spt="202" path="m,l,21600r21600,l21600,xe">
              <v:stroke joinstyle="miter"/>
              <v:path gradientshapeok="t" o:connecttype="rect"/>
            </v:shapetype>
            <v:shape id="_x0000_s1029"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0A3532CE" w14:textId="1A897774" w:rsidR="00480CEE" w:rsidRPr="00A11327" w:rsidRDefault="00480CEE" w:rsidP="00480CEE">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897864" w14:textId="0445DF6A" w:rsidR="00480CEE" w:rsidRDefault="00480CEE">
    <w:pPr>
      <w:pStyle w:val="Header"/>
    </w:pPr>
    <w:r w:rsidRPr="002D3E8C">
      <w:rPr>
        <w:noProof/>
        <w:lang w:val="de-DE"/>
      </w:rPr>
      <mc:AlternateContent>
        <mc:Choice Requires="wps">
          <w:drawing>
            <wp:anchor distT="0" distB="0" distL="114300" distR="114300" simplePos="0" relativeHeight="251661312" behindDoc="0" locked="1" layoutInCell="1" allowOverlap="1" wp14:anchorId="07989039" wp14:editId="02E17C5B">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02215553"/>
                          </w:sdtPr>
                          <w:sdtEndPr/>
                          <w:sdtContent>
                            <w:p w14:paraId="6B574E4D" w14:textId="1168A0AE" w:rsidR="00480CEE" w:rsidRPr="00A11327" w:rsidRDefault="00480CEE" w:rsidP="00480CEE">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7989039" id="_x0000_t202" coordsize="21600,21600" o:spt="202" path="m,l,21600r21600,l21600,xe">
              <v:stroke joinstyle="miter"/>
              <v:path gradientshapeok="t" o:connecttype="rect"/>
            </v:shapetype>
            <v:shape id="_x0000_s1030"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802215553"/>
                    </w:sdtPr>
                    <w:sdtEndPr/>
                    <w:sdtContent>
                      <w:p w14:paraId="6B574E4D" w14:textId="1168A0AE" w:rsidR="00480CEE" w:rsidRPr="00A11327" w:rsidRDefault="00480CEE" w:rsidP="00480CEE">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C996DA0"/>
    <w:multiLevelType w:val="hybridMultilevel"/>
    <w:tmpl w:val="57861560"/>
    <w:lvl w:ilvl="0" w:tplc="01EAD03E">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DDF1210"/>
    <w:multiLevelType w:val="hybridMultilevel"/>
    <w:tmpl w:val="91C47E9C"/>
    <w:lvl w:ilvl="0" w:tplc="99D4E0B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5"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6"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31"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005B8"/>
    <w:multiLevelType w:val="hybridMultilevel"/>
    <w:tmpl w:val="AAFE619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82D4109"/>
    <w:multiLevelType w:val="hybridMultilevel"/>
    <w:tmpl w:val="3D8A37F6"/>
    <w:lvl w:ilvl="0" w:tplc="23E20E5C">
      <w:numFmt w:val="bullet"/>
      <w:lvlText w:val="-"/>
      <w:lvlJc w:val="left"/>
      <w:pPr>
        <w:ind w:left="720" w:hanging="360"/>
      </w:pPr>
      <w:rPr>
        <w:rFonts w:ascii="Arial" w:eastAsia="SimSun"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7"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9"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42"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4"/>
  </w:num>
  <w:num w:numId="2">
    <w:abstractNumId w:val="35"/>
  </w:num>
  <w:num w:numId="3">
    <w:abstractNumId w:val="12"/>
  </w:num>
  <w:num w:numId="4">
    <w:abstractNumId w:val="18"/>
  </w:num>
  <w:num w:numId="5">
    <w:abstractNumId w:val="39"/>
  </w:num>
  <w:num w:numId="6">
    <w:abstractNumId w:val="11"/>
  </w:num>
  <w:num w:numId="7">
    <w:abstractNumId w:val="20"/>
  </w:num>
  <w:num w:numId="8">
    <w:abstractNumId w:val="22"/>
  </w:num>
  <w:num w:numId="9">
    <w:abstractNumId w:val="13"/>
  </w:num>
  <w:num w:numId="10">
    <w:abstractNumId w:val="44"/>
  </w:num>
  <w:num w:numId="11">
    <w:abstractNumId w:val="17"/>
  </w:num>
  <w:num w:numId="12">
    <w:abstractNumId w:val="28"/>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7"/>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6"/>
  </w:num>
  <w:num w:numId="17">
    <w:abstractNumId w:val="37"/>
  </w:num>
  <w:num w:numId="18">
    <w:abstractNumId w:val="8"/>
  </w:num>
  <w:num w:numId="19">
    <w:abstractNumId w:val="40"/>
  </w:num>
  <w:num w:numId="20">
    <w:abstractNumId w:val="34"/>
  </w:num>
  <w:num w:numId="21">
    <w:abstractNumId w:val="42"/>
  </w:num>
  <w:num w:numId="22">
    <w:abstractNumId w:val="26"/>
  </w:num>
  <w:num w:numId="23">
    <w:abstractNumId w:val="9"/>
  </w:num>
  <w:num w:numId="24">
    <w:abstractNumId w:val="21"/>
  </w:num>
  <w:num w:numId="25">
    <w:abstractNumId w:val="1"/>
  </w:num>
  <w:num w:numId="26">
    <w:abstractNumId w:val="10"/>
  </w:num>
  <w:num w:numId="27">
    <w:abstractNumId w:val="3"/>
  </w:num>
  <w:num w:numId="28">
    <w:abstractNumId w:val="43"/>
  </w:num>
  <w:num w:numId="29">
    <w:abstractNumId w:val="36"/>
  </w:num>
  <w:num w:numId="30">
    <w:abstractNumId w:val="31"/>
  </w:num>
  <w:num w:numId="31">
    <w:abstractNumId w:val="30"/>
  </w:num>
  <w:num w:numId="32">
    <w:abstractNumId w:val="29"/>
  </w:num>
  <w:num w:numId="33">
    <w:abstractNumId w:val="2"/>
  </w:num>
  <w:num w:numId="34">
    <w:abstractNumId w:val="24"/>
  </w:num>
  <w:num w:numId="35">
    <w:abstractNumId w:val="7"/>
  </w:num>
  <w:num w:numId="36">
    <w:abstractNumId w:val="19"/>
  </w:num>
  <w:num w:numId="37">
    <w:abstractNumId w:val="41"/>
  </w:num>
  <w:num w:numId="38">
    <w:abstractNumId w:val="25"/>
  </w:num>
  <w:num w:numId="39">
    <w:abstractNumId w:val="4"/>
  </w:num>
  <w:num w:numId="40">
    <w:abstractNumId w:val="38"/>
  </w:num>
  <w:num w:numId="41">
    <w:abstractNumId w:val="15"/>
  </w:num>
  <w:num w:numId="42">
    <w:abstractNumId w:val="6"/>
  </w:num>
  <w:num w:numId="43">
    <w:abstractNumId w:val="23"/>
  </w:num>
  <w:num w:numId="44">
    <w:abstractNumId w:val="26"/>
  </w:num>
  <w:num w:numId="45">
    <w:abstractNumId w:val="5"/>
  </w:num>
  <w:num w:numId="46">
    <w:abstractNumId w:val="24"/>
  </w:num>
  <w:num w:numId="47">
    <w:abstractNumId w:val="26"/>
  </w:num>
  <w:num w:numId="48">
    <w:abstractNumId w:val="14"/>
  </w:num>
  <w:num w:numId="49">
    <w:abstractNumId w:val="33"/>
  </w:num>
  <w:num w:numId="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3987"/>
    <w:rsid w:val="00014639"/>
    <w:rsid w:val="0001520C"/>
    <w:rsid w:val="00015256"/>
    <w:rsid w:val="00015AA7"/>
    <w:rsid w:val="00016F98"/>
    <w:rsid w:val="000200E1"/>
    <w:rsid w:val="00020F4A"/>
    <w:rsid w:val="00021A1A"/>
    <w:rsid w:val="00022539"/>
    <w:rsid w:val="00023A46"/>
    <w:rsid w:val="0002461A"/>
    <w:rsid w:val="000259D3"/>
    <w:rsid w:val="00025D21"/>
    <w:rsid w:val="00025E87"/>
    <w:rsid w:val="00026942"/>
    <w:rsid w:val="000300D0"/>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1D9A"/>
    <w:rsid w:val="00075135"/>
    <w:rsid w:val="000762B7"/>
    <w:rsid w:val="00076F79"/>
    <w:rsid w:val="000814E4"/>
    <w:rsid w:val="00081C35"/>
    <w:rsid w:val="000828B5"/>
    <w:rsid w:val="00082A5B"/>
    <w:rsid w:val="00082A74"/>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277D"/>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4D93"/>
    <w:rsid w:val="001452A7"/>
    <w:rsid w:val="001472C0"/>
    <w:rsid w:val="0015068F"/>
    <w:rsid w:val="001516C2"/>
    <w:rsid w:val="001521B5"/>
    <w:rsid w:val="001530C0"/>
    <w:rsid w:val="00153522"/>
    <w:rsid w:val="00153604"/>
    <w:rsid w:val="001547A5"/>
    <w:rsid w:val="001553DE"/>
    <w:rsid w:val="00156024"/>
    <w:rsid w:val="0015692F"/>
    <w:rsid w:val="00157E24"/>
    <w:rsid w:val="00160809"/>
    <w:rsid w:val="0016186C"/>
    <w:rsid w:val="0016379A"/>
    <w:rsid w:val="0016380A"/>
    <w:rsid w:val="00164040"/>
    <w:rsid w:val="00167CAD"/>
    <w:rsid w:val="00167FB4"/>
    <w:rsid w:val="0017275D"/>
    <w:rsid w:val="00172D17"/>
    <w:rsid w:val="00173989"/>
    <w:rsid w:val="00174555"/>
    <w:rsid w:val="001747B0"/>
    <w:rsid w:val="00174ED5"/>
    <w:rsid w:val="00175126"/>
    <w:rsid w:val="00175503"/>
    <w:rsid w:val="00176570"/>
    <w:rsid w:val="00176658"/>
    <w:rsid w:val="00176791"/>
    <w:rsid w:val="00177C11"/>
    <w:rsid w:val="0018004D"/>
    <w:rsid w:val="00180494"/>
    <w:rsid w:val="00180D52"/>
    <w:rsid w:val="001810A2"/>
    <w:rsid w:val="00182FB6"/>
    <w:rsid w:val="00183822"/>
    <w:rsid w:val="00184003"/>
    <w:rsid w:val="0018621F"/>
    <w:rsid w:val="001868F2"/>
    <w:rsid w:val="001879A0"/>
    <w:rsid w:val="00193A32"/>
    <w:rsid w:val="0019642C"/>
    <w:rsid w:val="001A042A"/>
    <w:rsid w:val="001A0541"/>
    <w:rsid w:val="001A1BA0"/>
    <w:rsid w:val="001A2E0D"/>
    <w:rsid w:val="001A3E4B"/>
    <w:rsid w:val="001A685A"/>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390B"/>
    <w:rsid w:val="001E540B"/>
    <w:rsid w:val="001E5776"/>
    <w:rsid w:val="001E6129"/>
    <w:rsid w:val="001E6502"/>
    <w:rsid w:val="001E73BE"/>
    <w:rsid w:val="001E7B76"/>
    <w:rsid w:val="001F0673"/>
    <w:rsid w:val="001F37D6"/>
    <w:rsid w:val="001F4112"/>
    <w:rsid w:val="001F4E39"/>
    <w:rsid w:val="001F5452"/>
    <w:rsid w:val="001F568D"/>
    <w:rsid w:val="001F6692"/>
    <w:rsid w:val="001F6A70"/>
    <w:rsid w:val="001F6CC0"/>
    <w:rsid w:val="001F6D33"/>
    <w:rsid w:val="001F6DDD"/>
    <w:rsid w:val="0020434F"/>
    <w:rsid w:val="0020568F"/>
    <w:rsid w:val="00205706"/>
    <w:rsid w:val="00206F1C"/>
    <w:rsid w:val="00206F7F"/>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014"/>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49D"/>
    <w:rsid w:val="002D5691"/>
    <w:rsid w:val="002D5F7B"/>
    <w:rsid w:val="002D654A"/>
    <w:rsid w:val="002E0D1B"/>
    <w:rsid w:val="002E1075"/>
    <w:rsid w:val="002E3CF0"/>
    <w:rsid w:val="002E434E"/>
    <w:rsid w:val="002E6725"/>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5F4F"/>
    <w:rsid w:val="00306245"/>
    <w:rsid w:val="003112E8"/>
    <w:rsid w:val="0031299F"/>
    <w:rsid w:val="00313A1A"/>
    <w:rsid w:val="003147E4"/>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34D"/>
    <w:rsid w:val="0033585E"/>
    <w:rsid w:val="00343171"/>
    <w:rsid w:val="003434B3"/>
    <w:rsid w:val="0034418E"/>
    <w:rsid w:val="0034422D"/>
    <w:rsid w:val="00344B2B"/>
    <w:rsid w:val="003456F1"/>
    <w:rsid w:val="00347992"/>
    <w:rsid w:val="00350B60"/>
    <w:rsid w:val="0035204A"/>
    <w:rsid w:val="00352346"/>
    <w:rsid w:val="00354FCE"/>
    <w:rsid w:val="003562C8"/>
    <w:rsid w:val="0036038D"/>
    <w:rsid w:val="003607C5"/>
    <w:rsid w:val="003608E0"/>
    <w:rsid w:val="00361765"/>
    <w:rsid w:val="00362204"/>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5E5"/>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7F"/>
    <w:rsid w:val="003C0AC7"/>
    <w:rsid w:val="003C1189"/>
    <w:rsid w:val="003C1CA1"/>
    <w:rsid w:val="003C2367"/>
    <w:rsid w:val="003C3D66"/>
    <w:rsid w:val="003C412A"/>
    <w:rsid w:val="003C4DDA"/>
    <w:rsid w:val="003C5B3F"/>
    <w:rsid w:val="003C759E"/>
    <w:rsid w:val="003D00CC"/>
    <w:rsid w:val="003D0E5C"/>
    <w:rsid w:val="003D2699"/>
    <w:rsid w:val="003D4032"/>
    <w:rsid w:val="003D5073"/>
    <w:rsid w:val="003D51E6"/>
    <w:rsid w:val="003D602B"/>
    <w:rsid w:val="003D63AD"/>
    <w:rsid w:val="003D66CF"/>
    <w:rsid w:val="003D7784"/>
    <w:rsid w:val="003D7B2C"/>
    <w:rsid w:val="003E12B0"/>
    <w:rsid w:val="003E2565"/>
    <w:rsid w:val="003E4372"/>
    <w:rsid w:val="003E5779"/>
    <w:rsid w:val="003E77C8"/>
    <w:rsid w:val="003F0D6E"/>
    <w:rsid w:val="003F0E6E"/>
    <w:rsid w:val="003F1A78"/>
    <w:rsid w:val="003F3D8D"/>
    <w:rsid w:val="004002C9"/>
    <w:rsid w:val="00401B47"/>
    <w:rsid w:val="00401CDE"/>
    <w:rsid w:val="004033E9"/>
    <w:rsid w:val="00406D43"/>
    <w:rsid w:val="004120AE"/>
    <w:rsid w:val="004137F2"/>
    <w:rsid w:val="004149E9"/>
    <w:rsid w:val="00414E17"/>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CEE"/>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938"/>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4F5"/>
    <w:rsid w:val="004F4D21"/>
    <w:rsid w:val="004F593F"/>
    <w:rsid w:val="004F65A2"/>
    <w:rsid w:val="004F697D"/>
    <w:rsid w:val="004F7853"/>
    <w:rsid w:val="0050130B"/>
    <w:rsid w:val="00502740"/>
    <w:rsid w:val="00502B4D"/>
    <w:rsid w:val="00503023"/>
    <w:rsid w:val="00505D86"/>
    <w:rsid w:val="00507187"/>
    <w:rsid w:val="00507C5F"/>
    <w:rsid w:val="00507CA1"/>
    <w:rsid w:val="00510F85"/>
    <w:rsid w:val="00514970"/>
    <w:rsid w:val="0051573B"/>
    <w:rsid w:val="00516D9C"/>
    <w:rsid w:val="005171DC"/>
    <w:rsid w:val="00517206"/>
    <w:rsid w:val="00517DEB"/>
    <w:rsid w:val="005200C8"/>
    <w:rsid w:val="00520245"/>
    <w:rsid w:val="005208AB"/>
    <w:rsid w:val="00521C12"/>
    <w:rsid w:val="0052278C"/>
    <w:rsid w:val="00523157"/>
    <w:rsid w:val="005242EF"/>
    <w:rsid w:val="005247E8"/>
    <w:rsid w:val="0052481A"/>
    <w:rsid w:val="00524CE0"/>
    <w:rsid w:val="00525441"/>
    <w:rsid w:val="00525ACD"/>
    <w:rsid w:val="00526386"/>
    <w:rsid w:val="00531061"/>
    <w:rsid w:val="00531479"/>
    <w:rsid w:val="005325FD"/>
    <w:rsid w:val="00533FBD"/>
    <w:rsid w:val="00534096"/>
    <w:rsid w:val="005346EC"/>
    <w:rsid w:val="00534FAC"/>
    <w:rsid w:val="005356CB"/>
    <w:rsid w:val="005374EC"/>
    <w:rsid w:val="00537AA4"/>
    <w:rsid w:val="00542862"/>
    <w:rsid w:val="00542A6F"/>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651C"/>
    <w:rsid w:val="00597CCB"/>
    <w:rsid w:val="005A04AB"/>
    <w:rsid w:val="005A0CC9"/>
    <w:rsid w:val="005A175A"/>
    <w:rsid w:val="005A1B5E"/>
    <w:rsid w:val="005A1D83"/>
    <w:rsid w:val="005A1E56"/>
    <w:rsid w:val="005A43C4"/>
    <w:rsid w:val="005A7355"/>
    <w:rsid w:val="005A75B7"/>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19EF"/>
    <w:rsid w:val="00624742"/>
    <w:rsid w:val="00626288"/>
    <w:rsid w:val="00627053"/>
    <w:rsid w:val="00627098"/>
    <w:rsid w:val="00627A63"/>
    <w:rsid w:val="00630334"/>
    <w:rsid w:val="00632E21"/>
    <w:rsid w:val="00632E50"/>
    <w:rsid w:val="0063332F"/>
    <w:rsid w:val="00633773"/>
    <w:rsid w:val="0063395B"/>
    <w:rsid w:val="00635940"/>
    <w:rsid w:val="006366AD"/>
    <w:rsid w:val="00640E01"/>
    <w:rsid w:val="00641EC6"/>
    <w:rsid w:val="006433FA"/>
    <w:rsid w:val="00645237"/>
    <w:rsid w:val="006466C9"/>
    <w:rsid w:val="00646912"/>
    <w:rsid w:val="0064766B"/>
    <w:rsid w:val="006529E6"/>
    <w:rsid w:val="00653857"/>
    <w:rsid w:val="00654178"/>
    <w:rsid w:val="0066196E"/>
    <w:rsid w:val="00664F1A"/>
    <w:rsid w:val="00665447"/>
    <w:rsid w:val="00667A9C"/>
    <w:rsid w:val="0067248E"/>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1F"/>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744"/>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17D3"/>
    <w:rsid w:val="00712BF6"/>
    <w:rsid w:val="0071345F"/>
    <w:rsid w:val="007138CB"/>
    <w:rsid w:val="007174F8"/>
    <w:rsid w:val="00720003"/>
    <w:rsid w:val="007200CC"/>
    <w:rsid w:val="00720FB7"/>
    <w:rsid w:val="00721C60"/>
    <w:rsid w:val="00721DD6"/>
    <w:rsid w:val="00721FD9"/>
    <w:rsid w:val="00724558"/>
    <w:rsid w:val="007246E4"/>
    <w:rsid w:val="00725E81"/>
    <w:rsid w:val="00731B27"/>
    <w:rsid w:val="007327DA"/>
    <w:rsid w:val="00733B68"/>
    <w:rsid w:val="00733D87"/>
    <w:rsid w:val="00735D1F"/>
    <w:rsid w:val="00740981"/>
    <w:rsid w:val="00741A01"/>
    <w:rsid w:val="00741ADD"/>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A8D"/>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0F7D"/>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26F"/>
    <w:rsid w:val="008064E5"/>
    <w:rsid w:val="00811A7C"/>
    <w:rsid w:val="00812356"/>
    <w:rsid w:val="00812968"/>
    <w:rsid w:val="00813D98"/>
    <w:rsid w:val="00814716"/>
    <w:rsid w:val="00815718"/>
    <w:rsid w:val="008159B1"/>
    <w:rsid w:val="00816B07"/>
    <w:rsid w:val="008177D4"/>
    <w:rsid w:val="008211B6"/>
    <w:rsid w:val="008211D3"/>
    <w:rsid w:val="008222DF"/>
    <w:rsid w:val="008236E1"/>
    <w:rsid w:val="00825E45"/>
    <w:rsid w:val="00826BBE"/>
    <w:rsid w:val="00831E58"/>
    <w:rsid w:val="008320EE"/>
    <w:rsid w:val="008325CA"/>
    <w:rsid w:val="00832F75"/>
    <w:rsid w:val="00834B27"/>
    <w:rsid w:val="0083554F"/>
    <w:rsid w:val="0083571A"/>
    <w:rsid w:val="00836315"/>
    <w:rsid w:val="0083672A"/>
    <w:rsid w:val="00837DB8"/>
    <w:rsid w:val="00842B7F"/>
    <w:rsid w:val="00843041"/>
    <w:rsid w:val="00844428"/>
    <w:rsid w:val="00846CBA"/>
    <w:rsid w:val="00847D9D"/>
    <w:rsid w:val="008551D8"/>
    <w:rsid w:val="00861B3E"/>
    <w:rsid w:val="00861EA4"/>
    <w:rsid w:val="00862AFA"/>
    <w:rsid w:val="00862FD1"/>
    <w:rsid w:val="00863700"/>
    <w:rsid w:val="0086567A"/>
    <w:rsid w:val="00865D16"/>
    <w:rsid w:val="008662B9"/>
    <w:rsid w:val="008674F0"/>
    <w:rsid w:val="008678A8"/>
    <w:rsid w:val="00867C2A"/>
    <w:rsid w:val="00870546"/>
    <w:rsid w:val="00870C53"/>
    <w:rsid w:val="00870E12"/>
    <w:rsid w:val="00871558"/>
    <w:rsid w:val="00871F58"/>
    <w:rsid w:val="008721FD"/>
    <w:rsid w:val="00872FCD"/>
    <w:rsid w:val="008731C9"/>
    <w:rsid w:val="008734EF"/>
    <w:rsid w:val="00875139"/>
    <w:rsid w:val="0087514A"/>
    <w:rsid w:val="0087558E"/>
    <w:rsid w:val="0087559E"/>
    <w:rsid w:val="00875D1D"/>
    <w:rsid w:val="008773E1"/>
    <w:rsid w:val="00880C18"/>
    <w:rsid w:val="0088132B"/>
    <w:rsid w:val="00881D66"/>
    <w:rsid w:val="00882425"/>
    <w:rsid w:val="00882F18"/>
    <w:rsid w:val="00884872"/>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3894"/>
    <w:rsid w:val="008C4EE3"/>
    <w:rsid w:val="008C58C5"/>
    <w:rsid w:val="008C77C6"/>
    <w:rsid w:val="008C7EC3"/>
    <w:rsid w:val="008D017F"/>
    <w:rsid w:val="008D0650"/>
    <w:rsid w:val="008D0A86"/>
    <w:rsid w:val="008D11E2"/>
    <w:rsid w:val="008D13BB"/>
    <w:rsid w:val="008D218C"/>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07FFC"/>
    <w:rsid w:val="00911FD9"/>
    <w:rsid w:val="0091228D"/>
    <w:rsid w:val="00912CC8"/>
    <w:rsid w:val="00914141"/>
    <w:rsid w:val="00916244"/>
    <w:rsid w:val="00916784"/>
    <w:rsid w:val="00916934"/>
    <w:rsid w:val="00917238"/>
    <w:rsid w:val="00917816"/>
    <w:rsid w:val="00917BA8"/>
    <w:rsid w:val="00920435"/>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404"/>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14B"/>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6D6D"/>
    <w:rsid w:val="00A57C7C"/>
    <w:rsid w:val="00A60620"/>
    <w:rsid w:val="00A60934"/>
    <w:rsid w:val="00A62362"/>
    <w:rsid w:val="00A62785"/>
    <w:rsid w:val="00A629EF"/>
    <w:rsid w:val="00A63A28"/>
    <w:rsid w:val="00A63B72"/>
    <w:rsid w:val="00A64A40"/>
    <w:rsid w:val="00A64C86"/>
    <w:rsid w:val="00A6507D"/>
    <w:rsid w:val="00A67985"/>
    <w:rsid w:val="00A6798F"/>
    <w:rsid w:val="00A702D4"/>
    <w:rsid w:val="00A70BE1"/>
    <w:rsid w:val="00A710FD"/>
    <w:rsid w:val="00A72E32"/>
    <w:rsid w:val="00A7325E"/>
    <w:rsid w:val="00A74351"/>
    <w:rsid w:val="00A747B0"/>
    <w:rsid w:val="00A75631"/>
    <w:rsid w:val="00A76DBE"/>
    <w:rsid w:val="00A777EC"/>
    <w:rsid w:val="00A77AD6"/>
    <w:rsid w:val="00A81147"/>
    <w:rsid w:val="00A81DCA"/>
    <w:rsid w:val="00A8311E"/>
    <w:rsid w:val="00A84086"/>
    <w:rsid w:val="00A84954"/>
    <w:rsid w:val="00A86604"/>
    <w:rsid w:val="00A866DA"/>
    <w:rsid w:val="00A87C7B"/>
    <w:rsid w:val="00A92359"/>
    <w:rsid w:val="00A928DA"/>
    <w:rsid w:val="00A940FF"/>
    <w:rsid w:val="00A948F8"/>
    <w:rsid w:val="00A94A4D"/>
    <w:rsid w:val="00A95090"/>
    <w:rsid w:val="00A9514D"/>
    <w:rsid w:val="00A96690"/>
    <w:rsid w:val="00A97BF8"/>
    <w:rsid w:val="00AA04CC"/>
    <w:rsid w:val="00AA0D07"/>
    <w:rsid w:val="00AA0F9B"/>
    <w:rsid w:val="00AA3AF8"/>
    <w:rsid w:val="00AA66CB"/>
    <w:rsid w:val="00AA6B51"/>
    <w:rsid w:val="00AA7167"/>
    <w:rsid w:val="00AB0D1B"/>
    <w:rsid w:val="00AB124F"/>
    <w:rsid w:val="00AB134A"/>
    <w:rsid w:val="00AB16E7"/>
    <w:rsid w:val="00AB263D"/>
    <w:rsid w:val="00AB2BBC"/>
    <w:rsid w:val="00AB3C19"/>
    <w:rsid w:val="00AB3CDD"/>
    <w:rsid w:val="00AB4ACC"/>
    <w:rsid w:val="00AB537D"/>
    <w:rsid w:val="00AB5844"/>
    <w:rsid w:val="00AB66E6"/>
    <w:rsid w:val="00AB689B"/>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0623F"/>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49D"/>
    <w:rsid w:val="00B36D9D"/>
    <w:rsid w:val="00B37C19"/>
    <w:rsid w:val="00B413A7"/>
    <w:rsid w:val="00B41609"/>
    <w:rsid w:val="00B42131"/>
    <w:rsid w:val="00B421B3"/>
    <w:rsid w:val="00B433F0"/>
    <w:rsid w:val="00B508CC"/>
    <w:rsid w:val="00B50A51"/>
    <w:rsid w:val="00B52658"/>
    <w:rsid w:val="00B52AC2"/>
    <w:rsid w:val="00B52E0E"/>
    <w:rsid w:val="00B548F0"/>
    <w:rsid w:val="00B574A3"/>
    <w:rsid w:val="00B57A15"/>
    <w:rsid w:val="00B57FE5"/>
    <w:rsid w:val="00B60110"/>
    <w:rsid w:val="00B60DC8"/>
    <w:rsid w:val="00B61206"/>
    <w:rsid w:val="00B618F7"/>
    <w:rsid w:val="00B6400E"/>
    <w:rsid w:val="00B65135"/>
    <w:rsid w:val="00B65660"/>
    <w:rsid w:val="00B65E1E"/>
    <w:rsid w:val="00B67FA8"/>
    <w:rsid w:val="00B71C20"/>
    <w:rsid w:val="00B73093"/>
    <w:rsid w:val="00B7378C"/>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0244"/>
    <w:rsid w:val="00B92991"/>
    <w:rsid w:val="00B92F4B"/>
    <w:rsid w:val="00B96064"/>
    <w:rsid w:val="00B9692F"/>
    <w:rsid w:val="00B97827"/>
    <w:rsid w:val="00B9791D"/>
    <w:rsid w:val="00B97C81"/>
    <w:rsid w:val="00BA1072"/>
    <w:rsid w:val="00BA1AB2"/>
    <w:rsid w:val="00BA650C"/>
    <w:rsid w:val="00BB0447"/>
    <w:rsid w:val="00BB0FAA"/>
    <w:rsid w:val="00BB140E"/>
    <w:rsid w:val="00BB1E78"/>
    <w:rsid w:val="00BB2E34"/>
    <w:rsid w:val="00BB567F"/>
    <w:rsid w:val="00BB5A2E"/>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682"/>
    <w:rsid w:val="00BE49A7"/>
    <w:rsid w:val="00BE5364"/>
    <w:rsid w:val="00BE5884"/>
    <w:rsid w:val="00BE60C6"/>
    <w:rsid w:val="00BE761B"/>
    <w:rsid w:val="00BF1935"/>
    <w:rsid w:val="00BF268B"/>
    <w:rsid w:val="00BF5921"/>
    <w:rsid w:val="00BF64BA"/>
    <w:rsid w:val="00BF7A2F"/>
    <w:rsid w:val="00C0043D"/>
    <w:rsid w:val="00C006B0"/>
    <w:rsid w:val="00C00D34"/>
    <w:rsid w:val="00C0127E"/>
    <w:rsid w:val="00C01E30"/>
    <w:rsid w:val="00C02E85"/>
    <w:rsid w:val="00C042A4"/>
    <w:rsid w:val="00C04495"/>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8E3"/>
    <w:rsid w:val="00C66AEC"/>
    <w:rsid w:val="00C66DC4"/>
    <w:rsid w:val="00C67824"/>
    <w:rsid w:val="00C678AE"/>
    <w:rsid w:val="00C70448"/>
    <w:rsid w:val="00C70B39"/>
    <w:rsid w:val="00C70B63"/>
    <w:rsid w:val="00C72138"/>
    <w:rsid w:val="00C72DE3"/>
    <w:rsid w:val="00C753CF"/>
    <w:rsid w:val="00C75C55"/>
    <w:rsid w:val="00C7683E"/>
    <w:rsid w:val="00C76D85"/>
    <w:rsid w:val="00C76DEB"/>
    <w:rsid w:val="00C77B2F"/>
    <w:rsid w:val="00C802EE"/>
    <w:rsid w:val="00C8107C"/>
    <w:rsid w:val="00C81429"/>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12B8"/>
    <w:rsid w:val="00CB3BA0"/>
    <w:rsid w:val="00CB415C"/>
    <w:rsid w:val="00CB63DF"/>
    <w:rsid w:val="00CB6BB7"/>
    <w:rsid w:val="00CB6C80"/>
    <w:rsid w:val="00CC40C2"/>
    <w:rsid w:val="00CC5C80"/>
    <w:rsid w:val="00CC676F"/>
    <w:rsid w:val="00CC6B35"/>
    <w:rsid w:val="00CC6DB6"/>
    <w:rsid w:val="00CD04C0"/>
    <w:rsid w:val="00CD1034"/>
    <w:rsid w:val="00CD1384"/>
    <w:rsid w:val="00CD46C7"/>
    <w:rsid w:val="00CD4B42"/>
    <w:rsid w:val="00CD51AE"/>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444"/>
    <w:rsid w:val="00D07D84"/>
    <w:rsid w:val="00D121AD"/>
    <w:rsid w:val="00D132ED"/>
    <w:rsid w:val="00D13FC1"/>
    <w:rsid w:val="00D15269"/>
    <w:rsid w:val="00D15A5A"/>
    <w:rsid w:val="00D15EF0"/>
    <w:rsid w:val="00D1738E"/>
    <w:rsid w:val="00D176E5"/>
    <w:rsid w:val="00D20074"/>
    <w:rsid w:val="00D204DC"/>
    <w:rsid w:val="00D21DB4"/>
    <w:rsid w:val="00D23A0A"/>
    <w:rsid w:val="00D23C94"/>
    <w:rsid w:val="00D24042"/>
    <w:rsid w:val="00D240A6"/>
    <w:rsid w:val="00D27579"/>
    <w:rsid w:val="00D27684"/>
    <w:rsid w:val="00D27F5A"/>
    <w:rsid w:val="00D31E1B"/>
    <w:rsid w:val="00D3301A"/>
    <w:rsid w:val="00D33E05"/>
    <w:rsid w:val="00D33E4F"/>
    <w:rsid w:val="00D33FE6"/>
    <w:rsid w:val="00D34A16"/>
    <w:rsid w:val="00D3608C"/>
    <w:rsid w:val="00D361EB"/>
    <w:rsid w:val="00D36BEA"/>
    <w:rsid w:val="00D4043B"/>
    <w:rsid w:val="00D404E4"/>
    <w:rsid w:val="00D41677"/>
    <w:rsid w:val="00D424E3"/>
    <w:rsid w:val="00D42662"/>
    <w:rsid w:val="00D42AF3"/>
    <w:rsid w:val="00D43F0A"/>
    <w:rsid w:val="00D456ED"/>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049"/>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6850"/>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1FB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3B75"/>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96F"/>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065B"/>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C7E28"/>
    <w:rsid w:val="00ED0971"/>
    <w:rsid w:val="00ED1093"/>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3F1B"/>
    <w:rsid w:val="00F1441A"/>
    <w:rsid w:val="00F209BD"/>
    <w:rsid w:val="00F21ACF"/>
    <w:rsid w:val="00F222B3"/>
    <w:rsid w:val="00F2354A"/>
    <w:rsid w:val="00F23C22"/>
    <w:rsid w:val="00F24631"/>
    <w:rsid w:val="00F2474E"/>
    <w:rsid w:val="00F254A4"/>
    <w:rsid w:val="00F25E7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089B"/>
    <w:rsid w:val="00F51556"/>
    <w:rsid w:val="00F51DFF"/>
    <w:rsid w:val="00F5309A"/>
    <w:rsid w:val="00F54C48"/>
    <w:rsid w:val="00F553C9"/>
    <w:rsid w:val="00F55CA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4505"/>
    <w:rsid w:val="00F85CFA"/>
    <w:rsid w:val="00F85F78"/>
    <w:rsid w:val="00F86B37"/>
    <w:rsid w:val="00F86C90"/>
    <w:rsid w:val="00F87348"/>
    <w:rsid w:val="00F90336"/>
    <w:rsid w:val="00F908FA"/>
    <w:rsid w:val="00F9207C"/>
    <w:rsid w:val="00F92356"/>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1B7F"/>
    <w:rsid w:val="00FF2232"/>
    <w:rsid w:val="00FF2FCD"/>
    <w:rsid w:val="00FF4312"/>
    <w:rsid w:val="00FF6624"/>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5CA9"/>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link w:val="TableofFiguresChar"/>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 w:type="paragraph" w:styleId="NoSpacing">
    <w:name w:val="No Spacing"/>
    <w:basedOn w:val="Normal"/>
    <w:link w:val="NoSpacingChar"/>
    <w:uiPriority w:val="1"/>
    <w:qFormat/>
    <w:rsid w:val="00173989"/>
    <w:pPr>
      <w:spacing w:after="0" w:line="240" w:lineRule="auto"/>
    </w:pPr>
    <w:rPr>
      <w:rFonts w:asciiTheme="minorHAnsi" w:eastAsiaTheme="minorEastAsia" w:hAnsiTheme="minorHAnsi" w:cstheme="minorBidi"/>
      <w:sz w:val="20"/>
      <w:szCs w:val="20"/>
    </w:rPr>
  </w:style>
  <w:style w:type="character" w:customStyle="1" w:styleId="NoSpacingChar">
    <w:name w:val="No Spacing Char"/>
    <w:basedOn w:val="DefaultParagraphFont"/>
    <w:link w:val="NoSpacing"/>
    <w:uiPriority w:val="1"/>
    <w:rsid w:val="00173989"/>
    <w:rPr>
      <w:rFonts w:asciiTheme="minorHAnsi" w:eastAsiaTheme="minorEastAsia" w:hAnsiTheme="minorHAnsi" w:cstheme="minorBidi"/>
      <w:lang w:val="en-US" w:eastAsia="zh-CN"/>
    </w:rPr>
  </w:style>
  <w:style w:type="character" w:customStyle="1" w:styleId="PlaceholderClassification">
    <w:name w:val="Placeholder Classification"/>
    <w:basedOn w:val="DefaultParagraphFont"/>
    <w:uiPriority w:val="99"/>
    <w:unhideWhenUsed/>
    <w:rsid w:val="0017398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TableofFiguresChar">
    <w:name w:val="Table of Figures Char"/>
    <w:basedOn w:val="DefaultParagraphFont"/>
    <w:link w:val="TableofFigures"/>
    <w:uiPriority w:val="99"/>
    <w:rsid w:val="00013987"/>
    <w:rPr>
      <w:rFonts w:ascii="Arial" w:hAnsi="Arial" w:cs="Arial"/>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296763535">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16116175">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826508557">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248D0A-D509-403D-8FC4-C56B00F54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1808</Words>
  <Characters>9944</Characters>
  <Application>Microsoft Office Word</Application>
  <DocSecurity>0</DocSecurity>
  <Lines>82</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11729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2024-02-16T14:47:00Z</dcterms:created>
  <dcterms:modified xsi:type="dcterms:W3CDTF">2024-02-16T14:53:00Z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